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C0" w:rsidRPr="00A239C0" w:rsidRDefault="00A239C0" w:rsidP="00A239C0">
      <w:pPr>
        <w:widowControl/>
        <w:jc w:val="left"/>
        <w:rPr>
          <w:rFonts w:ascii="Times New Roman" w:eastAsia="仿宋_GB2312" w:hAnsi="Times New Roman" w:cs="Times New Roman"/>
          <w:bCs/>
          <w:sz w:val="24"/>
          <w:szCs w:val="24"/>
        </w:rPr>
      </w:pPr>
    </w:p>
    <w:p w:rsidR="00A239C0" w:rsidRPr="00A239C0" w:rsidRDefault="00A239C0" w:rsidP="00A239C0">
      <w:pPr>
        <w:adjustRightInd w:val="0"/>
        <w:snapToGrid w:val="0"/>
        <w:spacing w:before="200" w:line="288" w:lineRule="auto"/>
        <w:outlineLvl w:val="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A239C0">
        <w:rPr>
          <w:rFonts w:ascii="Times New Roman" w:eastAsia="仿宋_GB2312" w:hAnsi="Times New Roman" w:cs="Times New Roman" w:hint="eastAsia"/>
          <w:bCs/>
          <w:sz w:val="24"/>
          <w:szCs w:val="24"/>
        </w:rPr>
        <w:t>Attachment</w:t>
      </w:r>
      <w:r w:rsidRPr="00A239C0">
        <w:rPr>
          <w:rFonts w:ascii="Times New Roman" w:eastAsia="仿宋_GB2312" w:hAnsi="Times New Roman" w:cs="Times New Roman"/>
          <w:bCs/>
          <w:sz w:val="24"/>
          <w:szCs w:val="24"/>
        </w:rPr>
        <w:t xml:space="preserve"> 3:</w:t>
      </w:r>
    </w:p>
    <w:p w:rsidR="00A239C0" w:rsidRPr="00A239C0" w:rsidRDefault="00A239C0" w:rsidP="00A239C0">
      <w:pPr>
        <w:adjustRightInd w:val="0"/>
        <w:snapToGrid w:val="0"/>
        <w:spacing w:before="200" w:line="288" w:lineRule="auto"/>
        <w:jc w:val="center"/>
        <w:rPr>
          <w:rFonts w:ascii="Times New Roman" w:eastAsia="仿宋_GB2312" w:hAnsi="Times New Roman" w:cs="Calibri"/>
          <w:b/>
          <w:sz w:val="24"/>
          <w:szCs w:val="24"/>
        </w:rPr>
      </w:pPr>
      <w:r w:rsidRPr="00A239C0">
        <w:rPr>
          <w:rFonts w:ascii="Times New Roman" w:eastAsia="仿宋_GB2312" w:hAnsi="Times New Roman" w:cs="Times New Roman"/>
          <w:b/>
          <w:sz w:val="24"/>
          <w:szCs w:val="24"/>
        </w:rPr>
        <w:t xml:space="preserve">Comparison Table of the Amendments to the </w:t>
      </w:r>
      <w:r w:rsidRPr="00A239C0">
        <w:rPr>
          <w:rFonts w:ascii="Times New Roman" w:eastAsia="仿宋_GB2312" w:hAnsi="Times New Roman" w:cs="Calibri"/>
          <w:b/>
          <w:sz w:val="24"/>
          <w:szCs w:val="24"/>
        </w:rPr>
        <w:t>R</w:t>
      </w:r>
      <w:r w:rsidRPr="00A239C0">
        <w:rPr>
          <w:rFonts w:ascii="Times New Roman" w:eastAsia="仿宋_GB2312" w:hAnsi="Times New Roman" w:cs="Calibri" w:hint="eastAsia"/>
          <w:b/>
          <w:sz w:val="24"/>
          <w:szCs w:val="24"/>
        </w:rPr>
        <w:t>e</w:t>
      </w:r>
      <w:r w:rsidRPr="00A239C0">
        <w:rPr>
          <w:rFonts w:ascii="Times New Roman" w:eastAsia="仿宋_GB2312" w:hAnsi="Times New Roman" w:cs="Calibri"/>
          <w:b/>
          <w:sz w:val="24"/>
          <w:szCs w:val="24"/>
        </w:rPr>
        <w:t>levant Rules</w:t>
      </w:r>
      <w:bookmarkStart w:id="0" w:name="_GoBack"/>
      <w:bookmarkEnd w:id="0"/>
    </w:p>
    <w:p w:rsidR="00A239C0" w:rsidRPr="00A239C0" w:rsidRDefault="00A239C0" w:rsidP="00A239C0">
      <w:pPr>
        <w:widowControl/>
        <w:adjustRightInd w:val="0"/>
        <w:snapToGrid w:val="0"/>
        <w:spacing w:before="200" w:line="288" w:lineRule="auto"/>
        <w:jc w:val="center"/>
        <w:outlineLvl w:val="0"/>
        <w:rPr>
          <w:rFonts w:ascii="Times New Roman" w:eastAsia="仿宋_GB2312" w:hAnsi="Times New Roman" w:cs="Calibri"/>
          <w:b/>
          <w:sz w:val="24"/>
          <w:szCs w:val="24"/>
        </w:rPr>
      </w:pPr>
      <w:r w:rsidRPr="00A239C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1. Comparison Table of the Amendments to</w:t>
      </w:r>
      <w:r w:rsidRPr="00A239C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A239C0">
        <w:rPr>
          <w:rFonts w:ascii="Times New Roman" w:eastAsia="仿宋_GB2312" w:hAnsi="Times New Roman" w:cs="Calibri"/>
          <w:b/>
          <w:sz w:val="24"/>
          <w:szCs w:val="24"/>
        </w:rPr>
        <w:t>C</w:t>
      </w:r>
      <w:r w:rsidRPr="00A239C0">
        <w:rPr>
          <w:rFonts w:ascii="Times New Roman" w:eastAsia="仿宋_GB2312" w:hAnsi="Times New Roman" w:cs="Calibri" w:hint="eastAsia"/>
          <w:b/>
          <w:sz w:val="24"/>
          <w:szCs w:val="24"/>
        </w:rPr>
        <w:t>orn</w:t>
      </w:r>
      <w:r w:rsidRPr="00A239C0">
        <w:rPr>
          <w:rFonts w:ascii="Times New Roman" w:eastAsia="仿宋_GB2312" w:hAnsi="Times New Roman" w:cs="Calibri"/>
          <w:b/>
          <w:sz w:val="24"/>
          <w:szCs w:val="24"/>
        </w:rPr>
        <w:t xml:space="preserve"> Futures Contract of Dalian Commodity Exchange</w:t>
      </w:r>
    </w:p>
    <w:p w:rsidR="00A239C0" w:rsidRPr="00A239C0" w:rsidRDefault="00A239C0" w:rsidP="00A239C0">
      <w:pPr>
        <w:adjustRightInd w:val="0"/>
        <w:snapToGrid w:val="0"/>
        <w:spacing w:before="200" w:line="288" w:lineRule="auto"/>
        <w:jc w:val="left"/>
        <w:rPr>
          <w:rFonts w:ascii="Times New Roman" w:eastAsia="仿宋_GB2312" w:hAnsi="Times New Roman" w:cs="Calibri"/>
          <w:b/>
          <w:sz w:val="24"/>
          <w:szCs w:val="24"/>
        </w:rPr>
      </w:pPr>
      <w:r w:rsidRPr="00A239C0">
        <w:rPr>
          <w:rFonts w:ascii="Times New Roman" w:eastAsia="宋体" w:hAnsi="Times New Roman" w:cs="Calibri"/>
          <w:color w:val="000000"/>
          <w:sz w:val="24"/>
          <w:szCs w:val="21"/>
        </w:rPr>
        <w:t xml:space="preserve">(Contents newly added are in shade; </w:t>
      </w:r>
      <w:r w:rsidRPr="00A239C0">
        <w:rPr>
          <w:rFonts w:ascii="Times New Roman" w:eastAsia="宋体" w:hAnsi="Times New Roman" w:cs="Calibri" w:hint="eastAsia"/>
          <w:color w:val="000000"/>
          <w:sz w:val="24"/>
          <w:szCs w:val="21"/>
        </w:rPr>
        <w:t>and</w:t>
      </w:r>
      <w:r w:rsidRPr="00A239C0">
        <w:rPr>
          <w:rFonts w:ascii="Times New Roman" w:eastAsia="宋体" w:hAnsi="Times New Roman" w:cs="Calibri"/>
          <w:color w:val="000000"/>
          <w:sz w:val="24"/>
          <w:szCs w:val="21"/>
        </w:rPr>
        <w:t xml:space="preserve"> contents deleted are marked with double strikethrough</w:t>
      </w:r>
      <w:r w:rsidRPr="00A239C0">
        <w:rPr>
          <w:rFonts w:ascii="Times New Roman" w:eastAsia="宋体" w:hAnsi="Times New Roman" w:cs="Calibri" w:hint="eastAsia"/>
          <w:color w:val="000000"/>
          <w:sz w:val="24"/>
          <w:szCs w:val="21"/>
        </w:rPr>
        <w:t>.</w:t>
      </w:r>
      <w:r w:rsidRPr="00A239C0">
        <w:rPr>
          <w:rFonts w:ascii="Times New Roman" w:eastAsia="宋体" w:hAnsi="Times New Roman" w:cs="Calibri"/>
          <w:color w:val="000000"/>
          <w:sz w:val="24"/>
          <w:szCs w:val="21"/>
        </w:rPr>
        <w:t>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193"/>
      </w:tblGrid>
      <w:tr w:rsidR="00A239C0" w:rsidRPr="00A239C0" w:rsidTr="007E16B1">
        <w:trPr>
          <w:trHeight w:val="300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Original Articles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Amended Articles</w:t>
            </w:r>
          </w:p>
        </w:tc>
      </w:tr>
      <w:tr w:rsidR="00A239C0" w:rsidRPr="00A239C0" w:rsidTr="007E16B1">
        <w:trPr>
          <w:trHeight w:val="300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40"/>
              <w:gridCol w:w="1940"/>
            </w:tblGrid>
            <w:tr w:rsidR="00A239C0" w:rsidRPr="00A239C0" w:rsidTr="007E16B1">
              <w:tc>
                <w:tcPr>
                  <w:tcW w:w="1940" w:type="dxa"/>
                </w:tcPr>
                <w:p w:rsidR="00A239C0" w:rsidRPr="00A239C0" w:rsidRDefault="00A239C0" w:rsidP="00A239C0">
                  <w:pPr>
                    <w:widowControl/>
                    <w:adjustRightInd w:val="0"/>
                    <w:snapToGrid w:val="0"/>
                    <w:spacing w:before="200" w:line="288" w:lineRule="auto"/>
                    <w:jc w:val="center"/>
                    <w:rPr>
                      <w:rFonts w:eastAsia="仿宋_GB2312"/>
                      <w:b/>
                      <w:sz w:val="24"/>
                      <w:szCs w:val="24"/>
                    </w:rPr>
                  </w:pPr>
                  <w:r w:rsidRPr="00A239C0">
                    <w:rPr>
                      <w:color w:val="333333"/>
                      <w:sz w:val="24"/>
                      <w:szCs w:val="24"/>
                    </w:rPr>
                    <w:t>Deliverable Grades</w:t>
                  </w:r>
                </w:p>
              </w:tc>
              <w:tc>
                <w:tcPr>
                  <w:tcW w:w="1940" w:type="dxa"/>
                </w:tcPr>
                <w:p w:rsidR="00A239C0" w:rsidRPr="00A239C0" w:rsidRDefault="00A239C0" w:rsidP="00A239C0">
                  <w:pPr>
                    <w:widowControl/>
                    <w:jc w:val="left"/>
                    <w:rPr>
                      <w:rFonts w:eastAsia="仿宋_GB2312"/>
                      <w:b/>
                      <w:sz w:val="24"/>
                      <w:szCs w:val="24"/>
                    </w:rPr>
                  </w:pP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>Corn Delivery Quality Standard of DCE (FC/DCE D001-2015) (details in the attached document)</w:t>
                  </w:r>
                </w:p>
              </w:tc>
            </w:tr>
          </w:tbl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40"/>
              <w:gridCol w:w="1940"/>
            </w:tblGrid>
            <w:tr w:rsidR="00A239C0" w:rsidRPr="00A239C0" w:rsidTr="007E16B1">
              <w:tc>
                <w:tcPr>
                  <w:tcW w:w="1940" w:type="dxa"/>
                </w:tcPr>
                <w:p w:rsidR="00A239C0" w:rsidRPr="00A239C0" w:rsidRDefault="00A239C0" w:rsidP="00A239C0">
                  <w:pPr>
                    <w:widowControl/>
                    <w:adjustRightInd w:val="0"/>
                    <w:snapToGrid w:val="0"/>
                    <w:spacing w:before="200" w:line="288" w:lineRule="auto"/>
                    <w:jc w:val="center"/>
                    <w:rPr>
                      <w:rFonts w:eastAsia="仿宋_GB2312"/>
                      <w:b/>
                      <w:sz w:val="24"/>
                      <w:szCs w:val="24"/>
                    </w:rPr>
                  </w:pPr>
                  <w:r w:rsidRPr="00A239C0">
                    <w:rPr>
                      <w:color w:val="333333"/>
                      <w:sz w:val="24"/>
                      <w:szCs w:val="24"/>
                    </w:rPr>
                    <w:t>Deliverable Grades</w:t>
                  </w:r>
                </w:p>
              </w:tc>
              <w:tc>
                <w:tcPr>
                  <w:tcW w:w="1940" w:type="dxa"/>
                </w:tcPr>
                <w:p w:rsidR="00A239C0" w:rsidRPr="00A239C0" w:rsidRDefault="00A239C0" w:rsidP="00A239C0">
                  <w:pPr>
                    <w:widowControl/>
                    <w:jc w:val="left"/>
                    <w:rPr>
                      <w:rFonts w:eastAsia="仿宋_GB2312"/>
                      <w:b/>
                      <w:sz w:val="24"/>
                      <w:szCs w:val="24"/>
                    </w:rPr>
                  </w:pP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>Corn Delivery Quality Standard of DCE (F</w:t>
                  </w:r>
                  <w:r w:rsidRPr="00A239C0">
                    <w:rPr>
                      <w:dstrike/>
                      <w:color w:val="333333"/>
                      <w:szCs w:val="21"/>
                      <w:shd w:val="clear" w:color="auto" w:fill="FFFFFF"/>
                      <w:lang w:bidi="ar"/>
                    </w:rPr>
                    <w:t>C</w:t>
                  </w: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 xml:space="preserve">/DCE </w:t>
                  </w:r>
                  <w:r w:rsidRPr="00A239C0">
                    <w:rPr>
                      <w:color w:val="333333"/>
                      <w:szCs w:val="21"/>
                      <w:shd w:val="clear" w:color="FFFFFF" w:fill="D9D9D9"/>
                      <w:lang w:bidi="ar"/>
                    </w:rPr>
                    <w:t>C</w:t>
                  </w:r>
                  <w:r w:rsidRPr="00A239C0">
                    <w:rPr>
                      <w:dstrike/>
                      <w:color w:val="333333"/>
                      <w:szCs w:val="21"/>
                      <w:shd w:val="clear" w:color="auto" w:fill="FFFFFF"/>
                      <w:lang w:bidi="ar"/>
                    </w:rPr>
                    <w:t>D</w:t>
                  </w: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>00</w:t>
                  </w:r>
                  <w:r w:rsidRPr="00A239C0">
                    <w:rPr>
                      <w:dstrike/>
                      <w:color w:val="333333"/>
                      <w:szCs w:val="21"/>
                      <w:shd w:val="clear" w:color="auto" w:fill="FFFFFF"/>
                      <w:lang w:bidi="ar"/>
                    </w:rPr>
                    <w:t>1</w:t>
                  </w:r>
                  <w:r w:rsidRPr="00A239C0">
                    <w:rPr>
                      <w:color w:val="333333"/>
                      <w:szCs w:val="21"/>
                      <w:shd w:val="clear" w:color="FFFFFF" w:fill="D9D9D9"/>
                      <w:lang w:bidi="ar"/>
                    </w:rPr>
                    <w:t>5</w:t>
                  </w: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>-20</w:t>
                  </w:r>
                  <w:r w:rsidRPr="00A239C0">
                    <w:rPr>
                      <w:dstrike/>
                      <w:color w:val="333333"/>
                      <w:szCs w:val="21"/>
                      <w:shd w:val="clear" w:color="auto" w:fill="FFFFFF"/>
                      <w:lang w:bidi="ar"/>
                    </w:rPr>
                    <w:t>15</w:t>
                  </w:r>
                  <w:r w:rsidRPr="00A239C0">
                    <w:rPr>
                      <w:color w:val="333333"/>
                      <w:szCs w:val="21"/>
                      <w:shd w:val="clear" w:color="FFFFFF" w:fill="D9D9D9"/>
                      <w:lang w:bidi="ar"/>
                    </w:rPr>
                    <w:t>23</w:t>
                  </w:r>
                  <w:r w:rsidRPr="00A239C0">
                    <w:rPr>
                      <w:color w:val="333333"/>
                      <w:szCs w:val="21"/>
                      <w:shd w:val="clear" w:color="auto" w:fill="FFFFFF"/>
                      <w:lang w:bidi="ar"/>
                    </w:rPr>
                    <w:t xml:space="preserve">) </w:t>
                  </w:r>
                  <w:r w:rsidRPr="00A239C0">
                    <w:rPr>
                      <w:dstrike/>
                      <w:color w:val="333333"/>
                      <w:szCs w:val="21"/>
                      <w:shd w:val="clear" w:color="auto" w:fill="FFFFFF"/>
                      <w:lang w:bidi="ar"/>
                    </w:rPr>
                    <w:t>(details in the attached document)</w:t>
                  </w:r>
                </w:p>
              </w:tc>
            </w:tr>
          </w:tbl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A239C0" w:rsidRPr="00A239C0" w:rsidRDefault="00A239C0" w:rsidP="00A239C0">
      <w:pPr>
        <w:adjustRightInd w:val="0"/>
        <w:snapToGrid w:val="0"/>
        <w:spacing w:before="200" w:line="288" w:lineRule="auto"/>
        <w:jc w:val="center"/>
        <w:rPr>
          <w:rFonts w:ascii="Times New Roman" w:eastAsia="仿宋_GB2312" w:hAnsi="Times New Roman" w:cs="Calibri"/>
          <w:b/>
          <w:sz w:val="24"/>
          <w:szCs w:val="24"/>
        </w:rPr>
      </w:pPr>
    </w:p>
    <w:p w:rsidR="00A239C0" w:rsidRPr="00A239C0" w:rsidRDefault="00A239C0" w:rsidP="00A239C0">
      <w:pPr>
        <w:widowControl/>
        <w:jc w:val="left"/>
        <w:rPr>
          <w:rFonts w:ascii="Times New Roman" w:eastAsia="仿宋_GB2312" w:hAnsi="Times New Roman" w:cs="Calibri"/>
          <w:b/>
          <w:kern w:val="0"/>
          <w:sz w:val="24"/>
          <w:szCs w:val="24"/>
        </w:rPr>
        <w:sectPr w:rsidR="00A239C0" w:rsidRPr="00A239C0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A239C0">
        <w:rPr>
          <w:rFonts w:ascii="Times New Roman" w:eastAsia="仿宋_GB2312" w:hAnsi="Times New Roman" w:cs="Calibri"/>
          <w:b/>
          <w:kern w:val="0"/>
          <w:sz w:val="24"/>
          <w:szCs w:val="24"/>
        </w:rPr>
        <w:br w:type="page"/>
      </w:r>
    </w:p>
    <w:p w:rsidR="00A239C0" w:rsidRPr="00A239C0" w:rsidRDefault="00A239C0" w:rsidP="00A239C0">
      <w:pPr>
        <w:widowControl/>
        <w:jc w:val="left"/>
        <w:rPr>
          <w:rFonts w:ascii="Times New Roman" w:eastAsia="仿宋_GB2312" w:hAnsi="Times New Roman" w:cs="Calibri"/>
          <w:b/>
          <w:kern w:val="0"/>
          <w:sz w:val="24"/>
          <w:szCs w:val="24"/>
        </w:rPr>
      </w:pPr>
    </w:p>
    <w:p w:rsidR="00A239C0" w:rsidRPr="00A239C0" w:rsidRDefault="00A239C0" w:rsidP="00A239C0">
      <w:pPr>
        <w:adjustRightInd w:val="0"/>
        <w:snapToGrid w:val="0"/>
        <w:spacing w:before="200" w:line="288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239C0">
        <w:rPr>
          <w:rFonts w:ascii="Times New Roman" w:eastAsia="仿宋_GB2312" w:hAnsi="Times New Roman" w:cs="Times New Roman"/>
          <w:b/>
          <w:sz w:val="24"/>
          <w:szCs w:val="24"/>
        </w:rPr>
        <w:t>2. Comparison Table of the Amendments to</w:t>
      </w:r>
      <w:r w:rsidRPr="00A239C0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Detailed Rules of Corn Futures of Dalian Commodity Exchange</w:t>
      </w:r>
    </w:p>
    <w:p w:rsidR="00A239C0" w:rsidRPr="00A239C0" w:rsidRDefault="00A239C0" w:rsidP="00A239C0">
      <w:pPr>
        <w:widowControl/>
        <w:adjustRightInd w:val="0"/>
        <w:snapToGrid w:val="0"/>
        <w:spacing w:before="200" w:line="28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39C0">
        <w:rPr>
          <w:rFonts w:ascii="Times New Roman" w:eastAsia="宋体" w:hAnsi="Times New Roman" w:cs="Calibri"/>
          <w:color w:val="000000"/>
          <w:kern w:val="0"/>
          <w:sz w:val="24"/>
          <w:szCs w:val="21"/>
        </w:rPr>
        <w:t xml:space="preserve">(Contents newly added are in shade; contents deleted are marked with double strikethrough; </w:t>
      </w:r>
      <w:r w:rsidRPr="00A239C0">
        <w:rPr>
          <w:rFonts w:ascii="Times New Roman" w:eastAsia="宋体" w:hAnsi="Times New Roman" w:cs="Calibri" w:hint="eastAsia"/>
          <w:color w:val="000000"/>
          <w:kern w:val="0"/>
          <w:sz w:val="24"/>
          <w:szCs w:val="21"/>
        </w:rPr>
        <w:t>and</w:t>
      </w:r>
      <w:r w:rsidRPr="00A239C0">
        <w:rPr>
          <w:rFonts w:ascii="Times New Roman" w:eastAsia="宋体" w:hAnsi="Times New Roman" w:cs="Calibri"/>
          <w:color w:val="000000"/>
          <w:kern w:val="0"/>
          <w:sz w:val="24"/>
          <w:szCs w:val="21"/>
        </w:rPr>
        <w:t xml:space="preserve"> clauses unchanged are represented by ellipsis.</w:t>
      </w:r>
      <w:r w:rsidRPr="00A239C0">
        <w:rPr>
          <w:rFonts w:ascii="Times New Roman" w:eastAsia="宋体" w:hAnsi="Times New Roman" w:cs="Calibri" w:hint="eastAsia"/>
          <w:color w:val="000000"/>
          <w:kern w:val="0"/>
          <w:sz w:val="24"/>
          <w:szCs w:val="21"/>
        </w:rPr>
        <w:t>)</w:t>
      </w:r>
    </w:p>
    <w:tbl>
      <w:tblPr>
        <w:tblW w:w="51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9"/>
        <w:gridCol w:w="7126"/>
      </w:tblGrid>
      <w:tr w:rsidR="00A239C0" w:rsidRPr="00A239C0" w:rsidTr="007E16B1">
        <w:trPr>
          <w:trHeight w:val="461"/>
          <w:tblHeader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Original Articles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Amended Articles</w:t>
            </w:r>
          </w:p>
        </w:tc>
      </w:tr>
      <w:tr w:rsidR="00A239C0" w:rsidRPr="00A239C0" w:rsidTr="007E16B1">
        <w:trPr>
          <w:trHeight w:val="2195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spacing w:after="200" w:line="288" w:lineRule="auto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</w:t>
            </w:r>
            <w:r w:rsidRPr="00A239C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rticle</w:t>
            </w:r>
            <w:r w:rsidRPr="00A239C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4 </w:t>
            </w:r>
            <w:r w:rsidRPr="00A239C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The quality standards for and the quality discounts and/or premiums of standard deliverable products and substitutes under the corn futures contract are detailed in the Corn Delivery Quality Standards of Dalian Commodity Exchange (FC/DCE D001-2015) as Annex 1 attached hereto.</w:t>
            </w:r>
          </w:p>
          <w:p w:rsidR="00A239C0" w:rsidRPr="00A239C0" w:rsidRDefault="00A239C0" w:rsidP="00A239C0">
            <w:pPr>
              <w:widowControl/>
              <w:adjustRightInd w:val="0"/>
              <w:snapToGrid w:val="0"/>
              <w:spacing w:before="200" w:line="288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spacing w:after="200" w:line="288" w:lineRule="auto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</w:t>
            </w:r>
            <w:r w:rsidRPr="00A239C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rticle</w:t>
            </w:r>
            <w:r w:rsidRPr="00A239C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4 </w:t>
            </w:r>
            <w:r w:rsidRPr="00A239C0"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  <w:t>T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he quality standards for and the quality discounts and/or premiums of standard deliverable products and substitutes under the corn futures contract are detailed in the Corn Delivery Quality Standards of Dalian Commodity Exchange (F</w:t>
            </w:r>
            <w:r w:rsidRPr="00A239C0">
              <w:rPr>
                <w:rFonts w:ascii="Times New Roman" w:eastAsia="宋体" w:hAnsi="Times New Roman" w:cs="Calibri" w:hint="eastAsia"/>
                <w:dstrike/>
                <w:kern w:val="0"/>
                <w:sz w:val="24"/>
                <w:szCs w:val="24"/>
              </w:rPr>
              <w:t>C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/DCE </w:t>
            </w:r>
            <w:r w:rsidRPr="00A239C0">
              <w:rPr>
                <w:rFonts w:ascii="Times New Roman" w:eastAsia="宋体" w:hAnsi="Times New Roman" w:cs="Calibri"/>
                <w:kern w:val="0"/>
                <w:sz w:val="24"/>
                <w:szCs w:val="24"/>
                <w:shd w:val="clear" w:color="FFFFFF" w:fill="D9D9D9"/>
              </w:rPr>
              <w:t>C</w:t>
            </w:r>
            <w:r w:rsidRPr="00A239C0">
              <w:rPr>
                <w:rFonts w:ascii="Times New Roman" w:eastAsia="宋体" w:hAnsi="Times New Roman" w:cs="Calibri" w:hint="eastAsia"/>
                <w:dstrike/>
                <w:kern w:val="0"/>
                <w:sz w:val="24"/>
                <w:szCs w:val="24"/>
              </w:rPr>
              <w:t>D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00</w:t>
            </w:r>
            <w:r w:rsidRPr="00A239C0">
              <w:rPr>
                <w:rFonts w:ascii="Times New Roman" w:eastAsia="宋体" w:hAnsi="Times New Roman" w:cs="Calibri" w:hint="eastAsia"/>
                <w:dstrike/>
                <w:kern w:val="0"/>
                <w:sz w:val="24"/>
                <w:szCs w:val="24"/>
              </w:rPr>
              <w:t>1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  <w:shd w:val="clear" w:color="FFFFFF" w:fill="D9D9D9"/>
              </w:rPr>
              <w:t>5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-20</w:t>
            </w:r>
            <w:r w:rsidRPr="00A239C0">
              <w:rPr>
                <w:rFonts w:ascii="Times New Roman" w:eastAsia="宋体" w:hAnsi="Times New Roman" w:cs="Calibri" w:hint="eastAsia"/>
                <w:dstrike/>
                <w:kern w:val="0"/>
                <w:sz w:val="24"/>
                <w:szCs w:val="24"/>
              </w:rPr>
              <w:t>15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  <w:shd w:val="clear" w:color="FFFFFF" w:fill="D9D9D9"/>
              </w:rPr>
              <w:t>23</w:t>
            </w:r>
            <w:r w:rsidRPr="00A239C0"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) as Annex 1 attached hereto.</w:t>
            </w:r>
          </w:p>
        </w:tc>
      </w:tr>
      <w:tr w:rsidR="00A239C0" w:rsidRPr="00A239C0" w:rsidTr="007E16B1">
        <w:trPr>
          <w:trHeight w:val="1682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82" w:hangingChars="200" w:hanging="482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Annex 1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82" w:hangingChars="200" w:hanging="482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 xml:space="preserve">Corn Delivery Quality Standard 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 xml:space="preserve">f Dalian Commodity Exchange ("DCE") 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>(FC/DCE D001-2015)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82" w:hangingChars="200" w:hanging="482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Annex 1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82" w:hangingChars="200" w:hanging="482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 xml:space="preserve">Corn Delivery Quality Standard 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>o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 xml:space="preserve">f Dalian Commodity Exchange ("DCE") 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>(F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dstrike/>
                <w:color w:val="333333"/>
                <w:kern w:val="0"/>
                <w:sz w:val="24"/>
                <w:szCs w:val="24"/>
              </w:rPr>
              <w:t>C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 xml:space="preserve">/DCE 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C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dstrike/>
                <w:color w:val="333333"/>
                <w:kern w:val="0"/>
                <w:sz w:val="24"/>
                <w:szCs w:val="24"/>
              </w:rPr>
              <w:t>D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>00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dstrike/>
                <w:color w:val="333333"/>
                <w:kern w:val="0"/>
                <w:sz w:val="24"/>
                <w:szCs w:val="24"/>
              </w:rPr>
              <w:t>1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5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>-20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dstrike/>
                <w:color w:val="333333"/>
                <w:kern w:val="0"/>
                <w:sz w:val="24"/>
                <w:szCs w:val="24"/>
              </w:rPr>
              <w:t>15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23</w:t>
            </w:r>
            <w:r w:rsidRPr="00A239C0">
              <w:rPr>
                <w:rFonts w:ascii="Times New Roman" w:eastAsia="宋体" w:hAnsi="Times New Roman" w:cs="Arial"/>
                <w:b/>
                <w:bCs/>
                <w:i/>
                <w:iCs/>
                <w:color w:val="333333"/>
                <w:kern w:val="0"/>
                <w:sz w:val="24"/>
                <w:szCs w:val="24"/>
              </w:rPr>
              <w:t>)</w:t>
            </w:r>
          </w:p>
        </w:tc>
      </w:tr>
      <w:tr w:rsidR="00A239C0" w:rsidRPr="00A239C0" w:rsidTr="007E16B1">
        <w:trPr>
          <w:trHeight w:val="2340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2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Cited rules and standards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宋体" w:hAnsi="Times New Roman" w:cs="Arial" w:hint="eastAsia"/>
                <w:i/>
                <w:i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i/>
                <w:iCs/>
                <w:color w:val="333333"/>
                <w:kern w:val="0"/>
                <w:sz w:val="24"/>
                <w:szCs w:val="24"/>
              </w:rPr>
              <w:t>……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 xml:space="preserve">GB 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1353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-2009 Corn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 Rules for Evaluation of Corn Storage Quality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2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Cited rules and standards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>……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 xml:space="preserve">GB 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1353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-20</w:t>
            </w:r>
            <w:r w:rsidRPr="00A239C0">
              <w:rPr>
                <w:rFonts w:ascii="Times New Roman" w:eastAsia="宋体" w:hAnsi="Times New Roman" w:cs="Arial"/>
                <w:i/>
                <w:iCs/>
                <w:dstrike/>
                <w:color w:val="333333"/>
                <w:kern w:val="0"/>
                <w:sz w:val="24"/>
                <w:szCs w:val="24"/>
              </w:rPr>
              <w:t>09</w:t>
            </w:r>
            <w:r w:rsidRPr="00A239C0">
              <w:rPr>
                <w:rFonts w:ascii="Times New Roman" w:eastAsia="宋体" w:hAnsi="Times New Roman" w:cs="Arial" w:hint="eastAsia"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18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 xml:space="preserve"> Corn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 Rules for Evaluation of Corn Storage Quality</w:t>
            </w:r>
          </w:p>
        </w:tc>
      </w:tr>
      <w:tr w:rsidR="00A239C0" w:rsidRPr="00A239C0" w:rsidTr="007E16B1">
        <w:trPr>
          <w:trHeight w:val="1682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Definitions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jc w:val="left"/>
              <w:rPr>
                <w:rFonts w:ascii="Times New Roman" w:eastAsia="宋体" w:hAnsi="Times New Roman" w:cs="Calibri"/>
                <w:kern w:val="0"/>
                <w:sz w:val="24"/>
                <w:szCs w:val="21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Definitions under this Standard shall be interpreted in accordance with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 1353-2009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 and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Definitions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42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Definitions under this Standard shall be interpreted in accordance with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 1353-20</w:t>
            </w:r>
            <w:r w:rsidRPr="00A239C0">
              <w:rPr>
                <w:rFonts w:ascii="Times New Roman" w:eastAsia="宋体" w:hAnsi="Times New Roman" w:cs="Arial"/>
                <w:i/>
                <w:iCs/>
                <w:dstrike/>
                <w:color w:val="333333"/>
                <w:kern w:val="0"/>
                <w:sz w:val="24"/>
                <w:szCs w:val="24"/>
              </w:rPr>
              <w:t>09</w:t>
            </w:r>
            <w:r w:rsidRPr="00A239C0">
              <w:rPr>
                <w:rFonts w:ascii="Times New Roman" w:eastAsia="宋体" w:hAnsi="Times New Roman" w:cs="Arial" w:hint="eastAsia"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18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 and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.</w:t>
            </w:r>
          </w:p>
        </w:tc>
      </w:tr>
      <w:tr w:rsidR="00A239C0" w:rsidRPr="00A239C0" w:rsidTr="007E16B1">
        <w:trPr>
          <w:trHeight w:val="1527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color w:val="333333"/>
                <w:sz w:val="24"/>
                <w:szCs w:val="24"/>
              </w:rPr>
              <w:t xml:space="preserve">4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Quality standards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4.1 Quality requirements for standard products delivered under corn futures contract</w:t>
            </w:r>
          </w:p>
          <w:tbl>
            <w:tblPr>
              <w:tblW w:w="6900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939"/>
              <w:gridCol w:w="1110"/>
              <w:gridCol w:w="1516"/>
              <w:gridCol w:w="1139"/>
              <w:gridCol w:w="1170"/>
            </w:tblGrid>
            <w:tr w:rsidR="00A239C0" w:rsidRPr="00A239C0" w:rsidTr="007E16B1">
              <w:trPr>
                <w:trHeight w:val="432"/>
              </w:trPr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>Test Weight</w:t>
                  </w:r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(g/L)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 xml:space="preserve">Foreign </w:t>
                  </w:r>
                  <w:proofErr w:type="gramStart"/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>Matter</w:t>
                  </w:r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(</w:t>
                  </w:r>
                  <w:proofErr w:type="gramEnd"/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%)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</w:pPr>
                  <w:proofErr w:type="gramStart"/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>M</w:t>
                  </w:r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oisture(</w:t>
                  </w:r>
                  <w:proofErr w:type="gramEnd"/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%)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>Defective</w:t>
                  </w:r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 xml:space="preserve"> </w:t>
                  </w:r>
                  <w:proofErr w:type="gramStart"/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Kernels(</w:t>
                  </w:r>
                  <w:proofErr w:type="gramEnd"/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%)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b/>
                      <w:bCs/>
                      <w:szCs w:val="21"/>
                    </w:rPr>
                    <w:t>O</w:t>
                  </w:r>
                  <w:r w:rsidRPr="00A239C0">
                    <w:rPr>
                      <w:rFonts w:ascii="Calibri" w:eastAsia="宋体" w:hAnsi="Calibri" w:cs="Calibri"/>
                      <w:b/>
                      <w:bCs/>
                      <w:szCs w:val="21"/>
                    </w:rPr>
                    <w:t>dor and Color</w:t>
                  </w:r>
                </w:p>
              </w:tc>
            </w:tr>
            <w:tr w:rsidR="00A239C0" w:rsidRPr="00A239C0" w:rsidTr="007E16B1">
              <w:trPr>
                <w:trHeight w:val="432"/>
              </w:trPr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snapToGrid w:val="0"/>
                    <w:spacing w:after="200" w:line="288" w:lineRule="auto"/>
                    <w:rPr>
                      <w:rFonts w:ascii="Times New Roman" w:eastAsia="等线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snapToGrid w:val="0"/>
                    <w:spacing w:after="200" w:line="288" w:lineRule="auto"/>
                    <w:rPr>
                      <w:rFonts w:ascii="Times New Roman" w:eastAsia="等线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snapToGrid w:val="0"/>
                    <w:spacing w:after="200" w:line="288" w:lineRule="auto"/>
                    <w:rPr>
                      <w:rFonts w:ascii="Times New Roman" w:eastAsia="等线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T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otal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M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 xml:space="preserve">oldy </w:t>
                  </w: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Kernels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</w:p>
              </w:tc>
            </w:tr>
            <w:tr w:rsidR="00A239C0" w:rsidRPr="00A239C0" w:rsidTr="007E16B1">
              <w:trPr>
                <w:trHeight w:val="262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≥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675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≤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1.0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≤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14.0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≤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8.0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≤</w:t>
                  </w:r>
                  <w:r w:rsidRPr="00A239C0">
                    <w:rPr>
                      <w:rFonts w:ascii="Calibri" w:eastAsia="宋体" w:hAnsi="Calibri" w:cs="Calibri"/>
                      <w:szCs w:val="21"/>
                    </w:rPr>
                    <w:t>2.0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widowControl/>
                    <w:shd w:val="clear" w:color="auto" w:fill="FFFFFF"/>
                    <w:snapToGrid w:val="0"/>
                    <w:spacing w:after="200" w:line="288" w:lineRule="auto"/>
                    <w:rPr>
                      <w:rFonts w:ascii="Calibri" w:eastAsia="宋体" w:hAnsi="Calibri" w:cs="Calibri"/>
                      <w:szCs w:val="21"/>
                    </w:rPr>
                  </w:pPr>
                  <w:r w:rsidRPr="00A239C0">
                    <w:rPr>
                      <w:rFonts w:ascii="Calibri" w:eastAsia="宋体" w:hAnsi="Calibri" w:cs="Calibri" w:hint="eastAsia"/>
                      <w:szCs w:val="21"/>
                    </w:rPr>
                    <w:t>Normal</w:t>
                  </w:r>
                </w:p>
              </w:tc>
            </w:tr>
          </w:tbl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pPr w:leftFromText="180" w:rightFromText="180" w:vertAnchor="text" w:horzAnchor="page" w:tblpX="328" w:tblpY="489"/>
              <w:tblOverlap w:val="never"/>
              <w:tblW w:w="63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845"/>
              <w:gridCol w:w="1800"/>
              <w:gridCol w:w="1261"/>
            </w:tblGrid>
            <w:tr w:rsidR="00A239C0" w:rsidRPr="00A239C0" w:rsidTr="007E16B1">
              <w:trPr>
                <w:trHeight w:val="1425"/>
              </w:trPr>
              <w:tc>
                <w:tcPr>
                  <w:tcW w:w="1440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845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  <w:t xml:space="preserve">Quality Requirements for Standard Products </w:t>
                  </w:r>
                </w:p>
              </w:tc>
              <w:tc>
                <w:tcPr>
                  <w:tcW w:w="1800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  <w:t>Quality Requirements for Substitutes</w:t>
                  </w:r>
                </w:p>
              </w:tc>
              <w:tc>
                <w:tcPr>
                  <w:tcW w:w="1261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sz w:val="24"/>
                      <w:szCs w:val="24"/>
                    </w:rPr>
                    <w:t>Discount (CNY/MT)</w:t>
                  </w:r>
                </w:p>
              </w:tc>
            </w:tr>
            <w:tr w:rsidR="00A239C0" w:rsidRPr="00A239C0" w:rsidTr="007E16B1">
              <w:trPr>
                <w:trHeight w:val="921"/>
              </w:trPr>
              <w:tc>
                <w:tcPr>
                  <w:tcW w:w="1440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Test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 xml:space="preserve"> Weight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(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g/L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≥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≥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650 and &lt;675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-40</w:t>
                  </w:r>
                </w:p>
              </w:tc>
            </w:tr>
            <w:tr w:rsidR="00A239C0" w:rsidRPr="00A239C0" w:rsidTr="007E16B1">
              <w:trPr>
                <w:trHeight w:val="701"/>
              </w:trPr>
              <w:tc>
                <w:tcPr>
                  <w:tcW w:w="1440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proofErr w:type="gramStart"/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Moisture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(</w:t>
                  </w:r>
                  <w:proofErr w:type="gramEnd"/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%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14.0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Arial" w:cs="Arial" w:hint="eastAsia"/>
                      <w:color w:val="333333"/>
                      <w:sz w:val="24"/>
                      <w:szCs w:val="24"/>
                    </w:rPr>
                    <w:t>＞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14.0 and &lt;14.5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</w:tr>
            <w:tr w:rsidR="00A239C0" w:rsidRPr="00A239C0" w:rsidTr="007E16B1">
              <w:trPr>
                <w:trHeight w:val="744"/>
              </w:trPr>
              <w:tc>
                <w:tcPr>
                  <w:tcW w:w="1440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 xml:space="preserve">Moldy </w:t>
                  </w:r>
                  <w:proofErr w:type="gramStart"/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Kernels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(</w:t>
                  </w:r>
                  <w:proofErr w:type="gramEnd"/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%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Arial" w:cs="Arial" w:hint="eastAsia"/>
                      <w:color w:val="333333"/>
                      <w:sz w:val="24"/>
                      <w:szCs w:val="24"/>
                    </w:rPr>
                    <w:t>＞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 xml:space="preserve">2.0 and </w:t>
                  </w: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shd w:val="clear" w:color="auto" w:fill="FFFFFF"/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sz w:val="24"/>
                      <w:szCs w:val="24"/>
                    </w:rPr>
                    <w:t>-50</w:t>
                  </w:r>
                </w:p>
              </w:tc>
            </w:tr>
          </w:tbl>
          <w:p w:rsidR="00A239C0" w:rsidRPr="00A239C0" w:rsidRDefault="00A239C0" w:rsidP="00A239C0">
            <w:pPr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 xml:space="preserve">4.2 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Discount by quality difference under corn futures contract</w:t>
            </w:r>
          </w:p>
          <w:p w:rsidR="00A239C0" w:rsidRPr="00A239C0" w:rsidRDefault="00A239C0" w:rsidP="00A239C0">
            <w:pPr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4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Quality standards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 xml:space="preserve">4.1 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Quality requirements for standard products delivered under corn futures contract</w:t>
            </w:r>
          </w:p>
          <w:tbl>
            <w:tblPr>
              <w:tblW w:w="6757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"/>
              <w:gridCol w:w="930"/>
              <w:gridCol w:w="1230"/>
              <w:gridCol w:w="660"/>
              <w:gridCol w:w="990"/>
              <w:gridCol w:w="1110"/>
              <w:gridCol w:w="843"/>
            </w:tblGrid>
            <w:tr w:rsidR="00A239C0" w:rsidRPr="00A239C0" w:rsidTr="007E16B1">
              <w:trPr>
                <w:trHeight w:val="606"/>
              </w:trPr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Test Weight</w:t>
                  </w:r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(g/L)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Foreign </w:t>
                  </w:r>
                  <w:proofErr w:type="gramStart"/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Matter</w:t>
                  </w:r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(</w:t>
                  </w:r>
                  <w:proofErr w:type="gramEnd"/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proofErr w:type="gramStart"/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M</w:t>
                  </w:r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oisture(</w:t>
                  </w:r>
                  <w:proofErr w:type="gramEnd"/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Defective</w:t>
                  </w:r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Kernels(</w:t>
                  </w:r>
                  <w:proofErr w:type="gramEnd"/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  <w:shd w:val="clear" w:color="FFFFFF" w:fill="D9D9D9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  <w:shd w:val="clear" w:color="FFFFFF" w:fill="D9D9D9"/>
                    </w:rPr>
                    <w:t xml:space="preserve">Severely Moldy </w:t>
                  </w:r>
                  <w:proofErr w:type="gramStart"/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  <w:shd w:val="clear" w:color="FFFFFF" w:fill="D9D9D9"/>
                    </w:rPr>
                    <w:t>Kernels(</w:t>
                  </w:r>
                  <w:proofErr w:type="gramEnd"/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  <w:shd w:val="clear" w:color="FFFFFF" w:fill="D9D9D9"/>
                    </w:rPr>
                    <w:t>%)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O</w:t>
                  </w:r>
                  <w:r w:rsidRPr="00A239C0"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dor and Color</w:t>
                  </w:r>
                </w:p>
              </w:tc>
            </w:tr>
            <w:tr w:rsidR="00A239C0" w:rsidRPr="00A239C0" w:rsidTr="007E16B1">
              <w:trPr>
                <w:trHeight w:val="606"/>
              </w:trPr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dstrike/>
                      <w:kern w:val="0"/>
                      <w:sz w:val="24"/>
                      <w:szCs w:val="24"/>
                    </w:rPr>
                    <w:t>T</w:t>
                  </w:r>
                  <w:r w:rsidRPr="00A239C0"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  <w:t>otal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dstrike/>
                      <w:kern w:val="0"/>
                      <w:sz w:val="24"/>
                      <w:szCs w:val="24"/>
                    </w:rPr>
                    <w:t>M</w:t>
                  </w:r>
                  <w:r w:rsidRPr="00A239C0"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  <w:t xml:space="preserve">oldy </w:t>
                  </w:r>
                  <w:r w:rsidRPr="00A239C0">
                    <w:rPr>
                      <w:rFonts w:ascii="Times New Roman" w:eastAsia="等线" w:hAnsi="Times New Roman" w:cs="Times New Roman" w:hint="eastAsia"/>
                      <w:dstrike/>
                      <w:kern w:val="0"/>
                      <w:sz w:val="24"/>
                      <w:szCs w:val="24"/>
                    </w:rPr>
                    <w:t>Kernels</w:t>
                  </w:r>
                </w:p>
              </w:tc>
              <w:tc>
                <w:tcPr>
                  <w:tcW w:w="11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  <w:shd w:val="clear" w:color="FFFFFF" w:fill="D9D9D9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ind w:firstLine="480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9C0" w:rsidRPr="00A239C0" w:rsidTr="007E16B1">
              <w:trPr>
                <w:trHeight w:val="913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</w:rPr>
                    <w:lastRenderedPageBreak/>
                    <w:t>≥</w:t>
                  </w:r>
                  <w:r w:rsidRPr="00A239C0"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  <w:t>675</w:t>
                  </w: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  <w:shd w:val="clear" w:color="FFFFFF" w:fill="D9D9D9"/>
                    </w:rPr>
                    <w:t>685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  <w:t>14.0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dstrike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等线" w:hAnsi="Times New Roman" w:cs="Times New Roman"/>
                      <w:dstrike/>
                      <w:kern w:val="0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  <w:shd w:val="clear" w:color="FFFFFF" w:fill="D9D9D9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  <w:shd w:val="clear" w:color="FFFFFF" w:fill="D9D9D9"/>
                    </w:rPr>
                    <w:t>≤</w:t>
                  </w: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  <w:shd w:val="clear" w:color="FFFFFF" w:fill="D9D9D9"/>
                    </w:rPr>
                    <w:t>2</w:t>
                  </w:r>
                  <w:r w:rsidRPr="00A239C0"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  <w:shd w:val="clear" w:color="FFFFFF" w:fill="D9D9D9"/>
                    </w:rPr>
                    <w:t>.0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39C0" w:rsidRPr="00A239C0" w:rsidRDefault="00A239C0" w:rsidP="00A239C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1"/>
                    <w:jc w:val="left"/>
                    <w:rPr>
                      <w:rFonts w:ascii="Times New Roman" w:eastAsia="等线" w:hAnsi="Times New Roman" w:cs="Times New Roman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等线" w:hAnsi="Times New Roman" w:cs="Times New Roman" w:hint="eastAsia"/>
                      <w:kern w:val="0"/>
                      <w:sz w:val="24"/>
                      <w:szCs w:val="24"/>
                    </w:rPr>
                    <w:t>Normal</w:t>
                  </w:r>
                </w:p>
              </w:tc>
            </w:tr>
          </w:tbl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left="567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color w:val="333333"/>
                <w:kern w:val="0"/>
                <w:sz w:val="24"/>
                <w:szCs w:val="24"/>
              </w:rPr>
              <w:t xml:space="preserve">4.2 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Discount by quality difference under corn futures contract</w:t>
            </w:r>
          </w:p>
          <w:tbl>
            <w:tblPr>
              <w:tblW w:w="6137" w:type="dxa"/>
              <w:tblInd w:w="6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230"/>
              <w:gridCol w:w="1875"/>
              <w:gridCol w:w="1564"/>
            </w:tblGrid>
            <w:tr w:rsidR="00A239C0" w:rsidRPr="00A239C0" w:rsidTr="007E16B1">
              <w:trPr>
                <w:trHeight w:val="1621"/>
              </w:trPr>
              <w:tc>
                <w:tcPr>
                  <w:tcW w:w="1468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230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Quality Requirements for Standard Products </w:t>
                  </w:r>
                </w:p>
              </w:tc>
              <w:tc>
                <w:tcPr>
                  <w:tcW w:w="1875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Quality Requirements for Substitutes</w:t>
                  </w:r>
                </w:p>
              </w:tc>
              <w:tc>
                <w:tcPr>
                  <w:tcW w:w="1564" w:type="dxa"/>
                  <w:tcBorders>
                    <w:top w:val="single" w:sz="6" w:space="0" w:color="231F20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Discount (CNY/MT)</w:t>
                  </w:r>
                </w:p>
              </w:tc>
            </w:tr>
            <w:tr w:rsidR="00A239C0" w:rsidRPr="00A239C0" w:rsidTr="007E16B1">
              <w:trPr>
                <w:trHeight w:val="1048"/>
              </w:trPr>
              <w:tc>
                <w:tcPr>
                  <w:tcW w:w="1468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>Test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 xml:space="preserve"> Weight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>(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g/L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>≥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675</w:t>
                  </w: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  <w:shd w:val="clear" w:color="FFFFFF" w:fill="D9D9D9"/>
                    </w:rPr>
                    <w:t>685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>≥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650</w:t>
                  </w: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  <w:shd w:val="clear" w:color="FFFFFF" w:fill="D9D9D9"/>
                    </w:rPr>
                    <w:t>660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 xml:space="preserve"> and &lt;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675</w:t>
                  </w: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  <w:shd w:val="clear" w:color="FFFFFF" w:fill="D9D9D9"/>
                    </w:rPr>
                    <w:t>685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-40</w:t>
                  </w:r>
                </w:p>
              </w:tc>
            </w:tr>
            <w:tr w:rsidR="00A239C0" w:rsidRPr="00A239C0" w:rsidTr="007E16B1">
              <w:trPr>
                <w:trHeight w:val="761"/>
              </w:trPr>
              <w:tc>
                <w:tcPr>
                  <w:tcW w:w="1468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Moisture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>(</w:t>
                  </w:r>
                  <w:proofErr w:type="gramEnd"/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 w:rsidRPr="00A239C0">
                    <w:rPr>
                      <w:rFonts w:ascii="Times New Roman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14.0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Arial" w:cs="Arial" w:hint="eastAsia"/>
                      <w:color w:val="333333"/>
                      <w:kern w:val="0"/>
                      <w:sz w:val="24"/>
                      <w:szCs w:val="24"/>
                    </w:rPr>
                    <w:t>＞</w:t>
                  </w: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14.0 and &lt;14.5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color w:val="333333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A239C0" w:rsidRPr="00A239C0" w:rsidTr="007E16B1">
              <w:trPr>
                <w:trHeight w:val="1061"/>
              </w:trPr>
              <w:tc>
                <w:tcPr>
                  <w:tcW w:w="1468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 xml:space="preserve">Moldy </w:t>
                  </w:r>
                  <w:proofErr w:type="gramStart"/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Kernels</w:t>
                  </w:r>
                  <w:r w:rsidRPr="00A239C0">
                    <w:rPr>
                      <w:rFonts w:ascii="Times New Roman" w:eastAsia="宋体" w:hAnsi="Arial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(</w:t>
                  </w:r>
                  <w:proofErr w:type="gramEnd"/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 w:rsidRPr="00A239C0">
                    <w:rPr>
                      <w:rFonts w:ascii="Times New Roman" w:eastAsia="宋体" w:hAnsi="Arial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 w:hint="eastAsia"/>
                      <w:dstrike/>
                      <w:color w:val="333333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Arial" w:cs="Arial" w:hint="eastAsia"/>
                      <w:dstrike/>
                      <w:color w:val="333333"/>
                      <w:kern w:val="0"/>
                      <w:sz w:val="24"/>
                      <w:szCs w:val="24"/>
                    </w:rPr>
                    <w:t>＞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 xml:space="preserve">2.0 and </w:t>
                  </w:r>
                  <w:r w:rsidRPr="00A239C0">
                    <w:rPr>
                      <w:rFonts w:ascii="Times New Roman" w:eastAsia="宋体" w:hAnsi="Times New Roman" w:cs="Arial" w:hint="eastAsia"/>
                      <w:dstrike/>
                      <w:color w:val="333333"/>
                      <w:kern w:val="0"/>
                      <w:sz w:val="24"/>
                      <w:szCs w:val="24"/>
                    </w:rPr>
                    <w:t>≤</w:t>
                  </w: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A239C0" w:rsidRPr="00A239C0" w:rsidRDefault="00A239C0" w:rsidP="00A239C0">
                  <w:pPr>
                    <w:widowControl/>
                    <w:snapToGrid w:val="0"/>
                    <w:spacing w:after="200" w:line="288" w:lineRule="auto"/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</w:pPr>
                  <w:r w:rsidRPr="00A239C0">
                    <w:rPr>
                      <w:rFonts w:ascii="Times New Roman" w:eastAsia="宋体" w:hAnsi="Times New Roman" w:cs="Arial"/>
                      <w:dstrike/>
                      <w:color w:val="333333"/>
                      <w:kern w:val="0"/>
                      <w:sz w:val="24"/>
                      <w:szCs w:val="24"/>
                    </w:rPr>
                    <w:t>-50</w:t>
                  </w:r>
                </w:p>
              </w:tc>
            </w:tr>
          </w:tbl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200" w:line="288" w:lineRule="auto"/>
              <w:ind w:firstLineChars="200" w:firstLine="480"/>
              <w:rPr>
                <w:rFonts w:ascii="Times New Roman" w:eastAsia="宋体" w:hAnsi="Times New Roman" w:cs="Arial"/>
                <w:i/>
                <w:color w:val="333333"/>
                <w:kern w:val="0"/>
                <w:sz w:val="24"/>
                <w:szCs w:val="24"/>
              </w:rPr>
            </w:pPr>
          </w:p>
        </w:tc>
      </w:tr>
      <w:tr w:rsidR="00A239C0" w:rsidRPr="00A239C0" w:rsidTr="007E16B1">
        <w:trPr>
          <w:trHeight w:val="1527"/>
          <w:jc w:val="center"/>
        </w:trPr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pacing w:after="120"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5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Inspection methods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120"/>
              <w:ind w:left="420"/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Subject to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 1353-2009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 and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C0" w:rsidRPr="00A239C0" w:rsidRDefault="00A239C0" w:rsidP="00A239C0">
            <w:pPr>
              <w:widowControl/>
              <w:spacing w:after="120"/>
              <w:ind w:left="420"/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5   </w:t>
            </w:r>
            <w:r w:rsidRPr="00A239C0">
              <w:rPr>
                <w:rFonts w:ascii="Times New Roman" w:eastAsia="宋体" w:hAnsi="Times New Roman" w:cs="Arial"/>
                <w:b/>
                <w:bCs/>
                <w:color w:val="333333"/>
                <w:kern w:val="0"/>
                <w:sz w:val="24"/>
                <w:szCs w:val="24"/>
              </w:rPr>
              <w:t>Inspection methods</w:t>
            </w:r>
          </w:p>
          <w:p w:rsidR="00A239C0" w:rsidRPr="00A239C0" w:rsidRDefault="00A239C0" w:rsidP="00A239C0">
            <w:pPr>
              <w:widowControl/>
              <w:shd w:val="clear" w:color="auto" w:fill="FFFFFF"/>
              <w:snapToGrid w:val="0"/>
              <w:spacing w:after="120" w:line="288" w:lineRule="auto"/>
              <w:ind w:left="420"/>
              <w:rPr>
                <w:rFonts w:ascii="Times New Roman" w:eastAsia="宋体" w:hAnsi="Times New Roman" w:cs="Arial"/>
                <w:i/>
                <w:color w:val="333333"/>
                <w:kern w:val="0"/>
                <w:sz w:val="24"/>
                <w:szCs w:val="24"/>
              </w:rPr>
            </w:pP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Subject to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 1353-20</w:t>
            </w:r>
            <w:r w:rsidRPr="00A239C0">
              <w:rPr>
                <w:rFonts w:ascii="Times New Roman" w:eastAsia="宋体" w:hAnsi="Times New Roman" w:cs="Arial"/>
                <w:i/>
                <w:iCs/>
                <w:dstrike/>
                <w:color w:val="333333"/>
                <w:kern w:val="0"/>
                <w:sz w:val="24"/>
                <w:szCs w:val="24"/>
              </w:rPr>
              <w:t>09</w:t>
            </w:r>
            <w:r w:rsidRPr="00A239C0">
              <w:rPr>
                <w:rFonts w:ascii="Times New Roman" w:eastAsia="宋体" w:hAnsi="Times New Roman" w:cs="Arial" w:hint="eastAsia"/>
                <w:i/>
                <w:iCs/>
                <w:color w:val="333333"/>
                <w:kern w:val="0"/>
                <w:sz w:val="24"/>
                <w:szCs w:val="24"/>
                <w:shd w:val="clear" w:color="FFFFFF" w:fill="D9D9D9"/>
              </w:rPr>
              <w:t>18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 xml:space="preserve"> and </w:t>
            </w:r>
            <w:r w:rsidRPr="00A239C0">
              <w:rPr>
                <w:rFonts w:ascii="Times New Roman" w:eastAsia="宋体" w:hAnsi="Times New Roman" w:cs="Arial"/>
                <w:i/>
                <w:iCs/>
                <w:color w:val="333333"/>
                <w:kern w:val="0"/>
                <w:sz w:val="24"/>
                <w:szCs w:val="24"/>
              </w:rPr>
              <w:t>GB/T 20570-2006</w:t>
            </w:r>
            <w:r w:rsidRPr="00A239C0">
              <w:rPr>
                <w:rFonts w:ascii="Times New Roman" w:eastAsia="宋体" w:hAnsi="Times New Roman" w:cs="Arial"/>
                <w:color w:val="333333"/>
                <w:kern w:val="0"/>
                <w:sz w:val="24"/>
                <w:szCs w:val="24"/>
              </w:rPr>
              <w:t>.</w:t>
            </w:r>
          </w:p>
        </w:tc>
      </w:tr>
    </w:tbl>
    <w:p w:rsidR="00A239C0" w:rsidRPr="00A239C0" w:rsidRDefault="00A239C0" w:rsidP="00A239C0">
      <w:pPr>
        <w:adjustRightInd w:val="0"/>
        <w:snapToGrid w:val="0"/>
        <w:spacing w:before="200" w:line="288" w:lineRule="auto"/>
        <w:rPr>
          <w:rFonts w:ascii="Times New Roman" w:eastAsia="仿宋" w:hAnsi="Times New Roman" w:cs="Times New Roman"/>
          <w:sz w:val="28"/>
          <w:szCs w:val="28"/>
        </w:rPr>
      </w:pPr>
    </w:p>
    <w:p w:rsidR="005E74E6" w:rsidRPr="00A239C0" w:rsidRDefault="005E74E6"/>
    <w:sectPr w:rsidR="005E74E6" w:rsidRPr="00A239C0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C0" w:rsidRDefault="00A239C0" w:rsidP="00A239C0">
      <w:r>
        <w:separator/>
      </w:r>
    </w:p>
  </w:endnote>
  <w:endnote w:type="continuationSeparator" w:id="0">
    <w:p w:rsidR="00A239C0" w:rsidRDefault="00A239C0" w:rsidP="00A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C0" w:rsidRDefault="00A239C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239C0" w:rsidRDefault="00A239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C0" w:rsidRDefault="00A239C0">
    <w:pPr>
      <w:pStyle w:val="a5"/>
      <w:framePr w:wrap="around" w:vAnchor="text" w:hAnchor="margin" w:xAlign="center" w:y="1"/>
      <w:rPr>
        <w:rStyle w:val="a8"/>
        <w:rFonts w:ascii="Times New Roman" w:hAnsi="Times New Roman" w:cs="Times New Roman"/>
      </w:rPr>
    </w:pPr>
    <w:r>
      <w:rPr>
        <w:rStyle w:val="a8"/>
        <w:rFonts w:ascii="Times New Roman" w:hAnsi="Times New Roman" w:cs="Times New Roman"/>
        <w:sz w:val="24"/>
        <w:szCs w:val="24"/>
      </w:rPr>
      <w:fldChar w:fldCharType="begin"/>
    </w:r>
    <w:r>
      <w:rPr>
        <w:rStyle w:val="a8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844538">
      <w:rPr>
        <w:rStyle w:val="a8"/>
        <w:rFonts w:ascii="Times New Roman" w:hAnsi="Times New Roman" w:cs="Times New Roman"/>
        <w:noProof/>
        <w:sz w:val="24"/>
        <w:szCs w:val="24"/>
      </w:rPr>
      <w:t>- 5 -</w:t>
    </w:r>
    <w:r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A239C0" w:rsidRDefault="00A239C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C0" w:rsidRDefault="00A239C0" w:rsidP="00A239C0">
      <w:r>
        <w:separator/>
      </w:r>
    </w:p>
  </w:footnote>
  <w:footnote w:type="continuationSeparator" w:id="0">
    <w:p w:rsidR="00A239C0" w:rsidRDefault="00A239C0" w:rsidP="00A2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C0" w:rsidRDefault="00A239C0">
    <w:pPr>
      <w:spacing w:before="200" w:after="200" w:line="288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18"/>
        <w:szCs w:val="18"/>
      </w:rPr>
      <w:t>Translation © Dalian Commodity Exchange 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24"/>
    <w:rsid w:val="005E74E6"/>
    <w:rsid w:val="00844538"/>
    <w:rsid w:val="00A239C0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A1277D-A6DA-4BC4-8204-81582B5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9C0"/>
    <w:rPr>
      <w:sz w:val="18"/>
      <w:szCs w:val="18"/>
    </w:rPr>
  </w:style>
  <w:style w:type="table" w:styleId="a7">
    <w:name w:val="Table Grid"/>
    <w:basedOn w:val="a1"/>
    <w:uiPriority w:val="39"/>
    <w:qFormat/>
    <w:rsid w:val="00A239C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qFormat/>
    <w:rsid w:val="00A2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3</cp:revision>
  <dcterms:created xsi:type="dcterms:W3CDTF">2023-07-21T07:35:00Z</dcterms:created>
  <dcterms:modified xsi:type="dcterms:W3CDTF">2023-07-21T07:36:00Z</dcterms:modified>
</cp:coreProperties>
</file>