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6D" w:rsidRPr="0057056D" w:rsidRDefault="0057056D" w:rsidP="0057056D">
      <w:pPr>
        <w:spacing w:before="200" w:line="288" w:lineRule="auto"/>
        <w:outlineLvl w:val="0"/>
        <w:rPr>
          <w:rFonts w:ascii="Times New Roman" w:eastAsia="宋体" w:hAnsi="Times New Roman"/>
          <w:sz w:val="24"/>
          <w:szCs w:val="24"/>
        </w:rPr>
      </w:pPr>
      <w:r w:rsidRPr="0057056D">
        <w:rPr>
          <w:rFonts w:ascii="Times New Roman" w:eastAsia="宋体" w:hAnsi="Times New Roman" w:hint="eastAsia"/>
          <w:b/>
          <w:bCs/>
          <w:sz w:val="24"/>
          <w:szCs w:val="24"/>
        </w:rPr>
        <w:t>Attachment 2</w:t>
      </w:r>
    </w:p>
    <w:p w:rsidR="0057056D" w:rsidRPr="0057056D" w:rsidRDefault="0057056D" w:rsidP="0057056D">
      <w:pPr>
        <w:shd w:val="clear" w:color="auto" w:fill="FFFFFF"/>
        <w:spacing w:before="200" w:line="288" w:lineRule="auto"/>
        <w:jc w:val="center"/>
        <w:rPr>
          <w:rFonts w:ascii="Times New Roman" w:eastAsia="宋体" w:hAnsi="Times New Roman"/>
          <w:b/>
          <w:sz w:val="24"/>
          <w:szCs w:val="24"/>
        </w:rPr>
      </w:pPr>
    </w:p>
    <w:p w:rsidR="0057056D" w:rsidRPr="0057056D" w:rsidRDefault="0057056D" w:rsidP="0057056D">
      <w:pPr>
        <w:shd w:val="clear" w:color="auto" w:fill="FFFFFF"/>
        <w:spacing w:before="200" w:line="288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57056D">
        <w:rPr>
          <w:rFonts w:ascii="Times New Roman" w:eastAsia="宋体" w:hAnsi="Times New Roman"/>
          <w:b/>
          <w:sz w:val="24"/>
          <w:szCs w:val="24"/>
        </w:rPr>
        <w:t>Log Option</w:t>
      </w:r>
      <w:r w:rsidRPr="0057056D">
        <w:rPr>
          <w:rFonts w:ascii="Times New Roman" w:eastAsia="宋体" w:hAnsi="Times New Roman" w:hint="eastAsia"/>
          <w:b/>
          <w:sz w:val="24"/>
          <w:szCs w:val="24"/>
        </w:rPr>
        <w:t>s</w:t>
      </w:r>
      <w:r w:rsidRPr="0057056D">
        <w:rPr>
          <w:rFonts w:ascii="Times New Roman" w:eastAsia="宋体" w:hAnsi="Times New Roman"/>
          <w:b/>
          <w:sz w:val="24"/>
          <w:szCs w:val="24"/>
        </w:rPr>
        <w:t xml:space="preserve"> Contract</w:t>
      </w:r>
      <w:r w:rsidRPr="0057056D">
        <w:rPr>
          <w:rFonts w:ascii="Times New Roman" w:eastAsia="宋体" w:hAnsi="Times New Roman" w:hint="eastAsia"/>
          <w:b/>
          <w:sz w:val="24"/>
          <w:szCs w:val="24"/>
        </w:rPr>
        <w:t xml:space="preserve"> of </w:t>
      </w:r>
      <w:r w:rsidRPr="0057056D">
        <w:rPr>
          <w:rFonts w:ascii="Times New Roman" w:eastAsia="宋体" w:hAnsi="Times New Roman"/>
          <w:b/>
          <w:sz w:val="24"/>
          <w:szCs w:val="24"/>
        </w:rPr>
        <w:t>Dalian Commodity Exchange</w:t>
      </w:r>
    </w:p>
    <w:tbl>
      <w:tblPr>
        <w:tblW w:w="5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6788"/>
      </w:tblGrid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Underlying Instrument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Log Futures Contract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Contract Type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Call option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, 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put option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Trading Unit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One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 lot (90</w:t>
            </w:r>
            <w:bookmarkStart w:id="0" w:name="_GoBack"/>
            <w:bookmarkEnd w:id="0"/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 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s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)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of 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log futures contract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Price Quote Unit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CNY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Minimum Tick Size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0.25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CNY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Daily Price Limit Range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The same as the daily price limit range of underlying futures contract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Contract Month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bookmarkStart w:id="1" w:name="_Hlk525199145"/>
            <w:r w:rsidRPr="0057056D">
              <w:rPr>
                <w:rFonts w:ascii="Times New Roman" w:eastAsia="宋体" w:hAnsi="Times New Roman"/>
                <w:sz w:val="24"/>
                <w:szCs w:val="24"/>
              </w:rPr>
              <w:t>January, March, May, July, September, November</w:t>
            </w:r>
            <w:bookmarkEnd w:id="1"/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Trading Hours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9:00 - 11:30 a.m., 1:30 - 3:00 p.m.,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Beijing Time, 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and other trading hours as announced by DCE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Last Trading Day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Expiration Date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The s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ame as the last trading day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Exercise Price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The exercise price shall be in the range of the settlement price of the underlying futures on the </w:t>
            </w:r>
            <w:r w:rsidRPr="0057056D">
              <w:rPr>
                <w:rFonts w:ascii="Times New Roman" w:eastAsia="宋体" w:hAnsi="Times New Roman" w:cs="Calibri"/>
                <w:color w:val="000000"/>
                <w:kern w:val="0"/>
                <w:sz w:val="24"/>
                <w:szCs w:val="24"/>
              </w:rPr>
              <w:t>immediately previous</w:t>
            </w:r>
            <w:r w:rsidRPr="0057056D" w:rsidDel="0094787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trading day ± (1.5 × daily price limit range of the same day)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The option contracts corresponding to the immediate six calendar months: If exercise price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≤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2,000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, exercise price interval = 25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;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If 2,000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&lt; exercise price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≤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4,000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, exercise price interval = 50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;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If exercise price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＞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4,000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, exercise price interval = 100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The option contracts corresponding to the seventh and subsequent calendar months: If exercise price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≤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2,000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, exercise price interval = 50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; 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If 2,000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&lt; exercise price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≤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4,000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, exercise price interval = 100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; 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  <w:lang w:val="en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If exercise price &gt; 4,000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, exercise price interval = 200 CNY/</w:t>
            </w:r>
            <w:r w:rsidRPr="0057056D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Exercise Style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American style. The options buyer can apply to exercise the options in the trading hours of any trading day prior to the expiration date, and before 3:30 p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m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 on the expiration date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Contract Symbol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Call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o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ption: LG - Contract Month - C - Exercise Price</w:t>
            </w:r>
          </w:p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 xml:space="preserve">Put 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o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ption: LG</w:t>
            </w: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57056D">
              <w:rPr>
                <w:rFonts w:ascii="Times New Roman" w:eastAsia="宋体" w:hAnsi="Times New Roman"/>
                <w:sz w:val="24"/>
                <w:szCs w:val="24"/>
              </w:rPr>
              <w:t>- Contract Month - P - Exercise Price</w:t>
            </w:r>
          </w:p>
        </w:tc>
      </w:tr>
      <w:tr w:rsidR="0057056D" w:rsidRPr="0057056D" w:rsidTr="00864FCF">
        <w:trPr>
          <w:trHeight w:val="45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/>
                <w:sz w:val="24"/>
                <w:szCs w:val="24"/>
              </w:rPr>
              <w:t>Listed Exchange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D" w:rsidRPr="0057056D" w:rsidRDefault="0057056D" w:rsidP="0057056D">
            <w:pPr>
              <w:adjustRightInd w:val="0"/>
              <w:snapToGrid w:val="0"/>
              <w:spacing w:before="200" w:line="288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7056D">
              <w:rPr>
                <w:rFonts w:ascii="Times New Roman" w:eastAsia="宋体" w:hAnsi="Times New Roman" w:hint="eastAsia"/>
                <w:sz w:val="24"/>
                <w:szCs w:val="24"/>
              </w:rPr>
              <w:t>DCE</w:t>
            </w:r>
          </w:p>
        </w:tc>
      </w:tr>
    </w:tbl>
    <w:p w:rsidR="00697612" w:rsidRPr="0057056D" w:rsidRDefault="00697612" w:rsidP="0057056D">
      <w:pPr>
        <w:spacing w:before="200" w:line="288" w:lineRule="auto"/>
        <w:jc w:val="left"/>
        <w:rPr>
          <w:rFonts w:ascii="Times New Roman" w:eastAsia="宋体" w:hAnsi="Times New Roman" w:cs="Calibri" w:hint="eastAsia"/>
          <w:sz w:val="24"/>
          <w:szCs w:val="24"/>
        </w:rPr>
      </w:pPr>
    </w:p>
    <w:sectPr w:rsidR="00697612" w:rsidRPr="0057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6D" w:rsidRDefault="0057056D" w:rsidP="0057056D">
      <w:r>
        <w:separator/>
      </w:r>
    </w:p>
  </w:endnote>
  <w:endnote w:type="continuationSeparator" w:id="0">
    <w:p w:rsidR="0057056D" w:rsidRDefault="0057056D" w:rsidP="0057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6D" w:rsidRDefault="0057056D" w:rsidP="0057056D">
      <w:r>
        <w:separator/>
      </w:r>
    </w:p>
  </w:footnote>
  <w:footnote w:type="continuationSeparator" w:id="0">
    <w:p w:rsidR="0057056D" w:rsidRDefault="0057056D" w:rsidP="0057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4A"/>
    <w:rsid w:val="002168EB"/>
    <w:rsid w:val="0057056D"/>
    <w:rsid w:val="00697612"/>
    <w:rsid w:val="0078133A"/>
    <w:rsid w:val="008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7823"/>
  <w15:chartTrackingRefBased/>
  <w15:docId w15:val="{8A79F8BD-E3E1-46B5-ADF1-4D3D519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3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78133A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qFormat/>
    <w:rsid w:val="0078133A"/>
    <w:pPr>
      <w:textAlignment w:val="baseline"/>
    </w:pPr>
    <w:rPr>
      <w:sz w:val="24"/>
      <w:szCs w:val="24"/>
    </w:rPr>
  </w:style>
  <w:style w:type="character" w:customStyle="1" w:styleId="fulltext-wrapnavtiao">
    <w:name w:val="fulltext-wrap_navtiao"/>
    <w:qFormat/>
    <w:rsid w:val="0078133A"/>
    <w:rPr>
      <w:b/>
      <w:bCs/>
    </w:rPr>
  </w:style>
  <w:style w:type="paragraph" w:customStyle="1" w:styleId="fulltext-wraptitle">
    <w:name w:val="fulltext-wrap_title"/>
    <w:basedOn w:val="a"/>
    <w:qFormat/>
    <w:rsid w:val="0078133A"/>
    <w:pPr>
      <w:jc w:val="center"/>
    </w:pPr>
    <w:rPr>
      <w:sz w:val="30"/>
      <w:szCs w:val="30"/>
    </w:rPr>
  </w:style>
  <w:style w:type="character" w:customStyle="1" w:styleId="fulltext-wrapfulltexta">
    <w:name w:val="fulltext-wrap_fulltext_a"/>
    <w:qFormat/>
    <w:rsid w:val="0078133A"/>
    <w:rPr>
      <w:color w:val="218FC4"/>
    </w:rPr>
  </w:style>
  <w:style w:type="character" w:customStyle="1" w:styleId="20">
    <w:name w:val="标题 2 字符"/>
    <w:basedOn w:val="a0"/>
    <w:link w:val="2"/>
    <w:uiPriority w:val="9"/>
    <w:rsid w:val="0078133A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a4"/>
    <w:uiPriority w:val="99"/>
    <w:unhideWhenUsed/>
    <w:qFormat/>
    <w:rsid w:val="0078133A"/>
    <w:pPr>
      <w:jc w:val="left"/>
    </w:pPr>
    <w:rPr>
      <w:rFonts w:ascii="Times New Roman" w:eastAsia="宋体" w:hAnsi="Times New Roman"/>
      <w:kern w:val="0"/>
      <w:sz w:val="20"/>
      <w:szCs w:val="20"/>
    </w:rPr>
  </w:style>
  <w:style w:type="character" w:customStyle="1" w:styleId="a4">
    <w:name w:val="批注文字 字符"/>
    <w:link w:val="a3"/>
    <w:uiPriority w:val="99"/>
    <w:qFormat/>
    <w:rsid w:val="0078133A"/>
  </w:style>
  <w:style w:type="paragraph" w:styleId="a5">
    <w:name w:val="header"/>
    <w:basedOn w:val="a"/>
    <w:link w:val="a6"/>
    <w:uiPriority w:val="99"/>
    <w:unhideWhenUsed/>
    <w:qFormat/>
    <w:rsid w:val="0078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sid w:val="007813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813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qFormat/>
    <w:rsid w:val="0078133A"/>
    <w:rPr>
      <w:sz w:val="18"/>
      <w:szCs w:val="18"/>
    </w:rPr>
  </w:style>
  <w:style w:type="character" w:styleId="a9">
    <w:name w:val="annotation reference"/>
    <w:uiPriority w:val="99"/>
    <w:unhideWhenUsed/>
    <w:qFormat/>
    <w:rsid w:val="0078133A"/>
    <w:rPr>
      <w:sz w:val="21"/>
      <w:szCs w:val="21"/>
    </w:rPr>
  </w:style>
  <w:style w:type="character" w:styleId="aa">
    <w:name w:val="Hyperlink"/>
    <w:uiPriority w:val="99"/>
    <w:unhideWhenUsed/>
    <w:qFormat/>
    <w:rsid w:val="0078133A"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rsid w:val="0078133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qFormat/>
    <w:rsid w:val="00781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8133A"/>
    <w:rPr>
      <w:rFonts w:ascii="宋体" w:hAnsi="宋体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sid w:val="0078133A"/>
    <w:rPr>
      <w:b/>
      <w:bCs/>
    </w:rPr>
  </w:style>
  <w:style w:type="character" w:customStyle="1" w:styleId="ad">
    <w:name w:val="批注主题 字符"/>
    <w:link w:val="ac"/>
    <w:uiPriority w:val="99"/>
    <w:qFormat/>
    <w:rsid w:val="0078133A"/>
    <w:rPr>
      <w:b/>
      <w:bCs/>
    </w:rPr>
  </w:style>
  <w:style w:type="paragraph" w:styleId="ae">
    <w:name w:val="Balloon Text"/>
    <w:basedOn w:val="a"/>
    <w:link w:val="af"/>
    <w:uiPriority w:val="99"/>
    <w:unhideWhenUsed/>
    <w:qFormat/>
    <w:rsid w:val="0078133A"/>
    <w:rPr>
      <w:rFonts w:ascii="Times New Roman" w:eastAsia="宋体" w:hAnsi="Times New Roman"/>
      <w:kern w:val="0"/>
      <w:sz w:val="18"/>
      <w:szCs w:val="18"/>
    </w:rPr>
  </w:style>
  <w:style w:type="character" w:customStyle="1" w:styleId="af">
    <w:name w:val="批注框文本 字符"/>
    <w:link w:val="ae"/>
    <w:uiPriority w:val="99"/>
    <w:qFormat/>
    <w:rsid w:val="0078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2024-10-25T09:04:00Z</dcterms:created>
  <dcterms:modified xsi:type="dcterms:W3CDTF">2024-10-25T09:04:00Z</dcterms:modified>
</cp:coreProperties>
</file>