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EB" w:rsidRDefault="00DE25EB" w:rsidP="00DE25EB">
      <w:pPr>
        <w:adjustRightInd w:val="0"/>
        <w:snapToGrid w:val="0"/>
        <w:spacing w:before="200" w:line="288" w:lineRule="auto"/>
        <w:outlineLvl w:val="0"/>
        <w:rPr>
          <w:rFonts w:ascii="Times New Roman" w:hAnsi="Times New Roman"/>
          <w:b/>
          <w:bCs/>
          <w:sz w:val="24"/>
          <w:szCs w:val="24"/>
        </w:rPr>
      </w:pPr>
      <w:r>
        <w:rPr>
          <w:rFonts w:ascii="Times New Roman" w:hAnsi="Times New Roman"/>
          <w:b/>
          <w:bCs/>
          <w:sz w:val="24"/>
          <w:szCs w:val="24"/>
        </w:rPr>
        <w:t>Attachment</w:t>
      </w:r>
      <w:r>
        <w:rPr>
          <w:rFonts w:ascii="Times New Roman" w:hAnsi="Times New Roman" w:hint="eastAsia"/>
          <w:b/>
          <w:bCs/>
          <w:sz w:val="24"/>
          <w:szCs w:val="24"/>
        </w:rPr>
        <w:t xml:space="preserve"> 5</w:t>
      </w:r>
    </w:p>
    <w:p w:rsidR="00DE25EB" w:rsidRDefault="00DE25EB" w:rsidP="00DE25EB">
      <w:pPr>
        <w:spacing w:after="200" w:line="288" w:lineRule="auto"/>
        <w:jc w:val="center"/>
        <w:rPr>
          <w:rFonts w:ascii="Times New Roman" w:hAnsi="Times New Roman"/>
          <w:color w:val="000000"/>
          <w:kern w:val="0"/>
          <w:sz w:val="24"/>
          <w:szCs w:val="24"/>
        </w:rPr>
      </w:pPr>
    </w:p>
    <w:p w:rsidR="00DE25EB" w:rsidRDefault="00DE25EB" w:rsidP="00DE25EB">
      <w:pPr>
        <w:spacing w:after="200" w:line="288" w:lineRule="auto"/>
        <w:jc w:val="center"/>
        <w:outlineLvl w:val="1"/>
        <w:rPr>
          <w:rFonts w:ascii="Times New Roman" w:hAnsi="Times New Roman"/>
          <w:b/>
          <w:sz w:val="24"/>
          <w:szCs w:val="24"/>
        </w:rPr>
      </w:pPr>
      <w:r>
        <w:rPr>
          <w:rFonts w:ascii="Times New Roman" w:hAnsi="Times New Roman"/>
          <w:b/>
          <w:sz w:val="24"/>
          <w:szCs w:val="24"/>
        </w:rPr>
        <w:t>Measures for Delivery Management of Dalian Commodity Exchange</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I  General Provisions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The </w:t>
      </w:r>
      <w:r>
        <w:rPr>
          <w:rFonts w:ascii="Times New Roman" w:hAnsi="Times New Roman"/>
          <w:i/>
          <w:color w:val="000000"/>
          <w:sz w:val="24"/>
          <w:szCs w:val="24"/>
        </w:rPr>
        <w:t>Measures for Delivery Management of Dalian Commodity Exchange</w:t>
      </w:r>
      <w:r>
        <w:rPr>
          <w:rFonts w:ascii="Times New Roman" w:hAnsi="Times New Roman"/>
          <w:color w:val="000000"/>
          <w:sz w:val="24"/>
          <w:szCs w:val="24"/>
        </w:rPr>
        <w:t xml:space="preserve"> (the "</w:t>
      </w:r>
      <w:r>
        <w:rPr>
          <w:rFonts w:ascii="Times New Roman" w:hAnsi="Times New Roman"/>
          <w:b/>
          <w:color w:val="000000"/>
          <w:sz w:val="24"/>
          <w:szCs w:val="24"/>
        </w:rPr>
        <w:t>Measures</w:t>
      </w:r>
      <w:r>
        <w:rPr>
          <w:rFonts w:ascii="Times New Roman" w:hAnsi="Times New Roman"/>
          <w:color w:val="000000"/>
          <w:sz w:val="24"/>
          <w:szCs w:val="24"/>
        </w:rPr>
        <w:t xml:space="preserve">") are formulated subject to the </w:t>
      </w:r>
      <w:r>
        <w:rPr>
          <w:rFonts w:ascii="Times New Roman" w:hAnsi="Times New Roman"/>
          <w:i/>
          <w:color w:val="000000"/>
          <w:sz w:val="24"/>
          <w:szCs w:val="24"/>
        </w:rPr>
        <w:t>Trading Rules of Dalian Commodity Exchange</w:t>
      </w:r>
      <w:r>
        <w:rPr>
          <w:rFonts w:ascii="Times New Roman" w:hAnsi="Times New Roman"/>
          <w:color w:val="000000"/>
          <w:sz w:val="24"/>
          <w:szCs w:val="24"/>
        </w:rPr>
        <w:t xml:space="preserve"> for the purposes of ensuring the normal operation of the futures delivery of Dalian Commodity Exchange (the "</w:t>
      </w:r>
      <w:r>
        <w:rPr>
          <w:rFonts w:ascii="Times New Roman" w:hAnsi="Times New Roman"/>
          <w:b/>
          <w:color w:val="000000"/>
          <w:sz w:val="24"/>
          <w:szCs w:val="24"/>
        </w:rPr>
        <w:t>Exchange</w:t>
      </w:r>
      <w:r>
        <w:rPr>
          <w:rFonts w:ascii="Times New Roman" w:hAnsi="Times New Roman"/>
          <w:color w:val="000000"/>
          <w:sz w:val="24"/>
          <w:szCs w:val="24"/>
        </w:rPr>
        <w:t>") and standardizing the physical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commodity futures contracts listed in the Exchange shall take the form of physical delivery (the "</w:t>
      </w:r>
      <w:r>
        <w:rPr>
          <w:rFonts w:ascii="Times New Roman" w:hAnsi="Times New Roman"/>
          <w:b/>
          <w:color w:val="000000"/>
          <w:sz w:val="24"/>
          <w:szCs w:val="24"/>
        </w:rPr>
        <w:t>Physical Delivery</w:t>
      </w:r>
      <w:r>
        <w:rPr>
          <w:rFonts w:ascii="Times New Roman" w:hAnsi="Times New Roman"/>
          <w:color w:val="000000"/>
          <w:sz w:val="24"/>
          <w:szCs w:val="24"/>
        </w:rPr>
        <w:t>"). The Physical Delivery refers to the course in which pursuant to the contracts and rules of the Exchange, parties to the trading close the open contracts(s) through the transfer of the title to the commodities described in the futures contract(s).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kern w:val="0"/>
          <w:sz w:val="24"/>
          <w:szCs w:val="24"/>
        </w:rPr>
      </w:pPr>
      <w:r>
        <w:rPr>
          <w:rFonts w:ascii="Times New Roman" w:hAnsi="Times New Roman"/>
          <w:color w:val="000000"/>
          <w:sz w:val="24"/>
          <w:szCs w:val="24"/>
        </w:rPr>
        <w:t>The Physical Delivery shall be handled by the Members and carried out in the name of the Members at the Exchange.</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A client of a Member, an Overseas Special Participant (the "</w:t>
      </w:r>
      <w:r>
        <w:rPr>
          <w:rFonts w:ascii="Times New Roman" w:hAnsi="Times New Roman"/>
          <w:b/>
          <w:bCs/>
          <w:color w:val="000000"/>
          <w:kern w:val="0"/>
          <w:sz w:val="24"/>
          <w:szCs w:val="24"/>
        </w:rPr>
        <w:t>OSP</w:t>
      </w:r>
      <w:r>
        <w:rPr>
          <w:rFonts w:ascii="Times New Roman" w:hAnsi="Times New Roman"/>
          <w:color w:val="000000"/>
          <w:kern w:val="0"/>
          <w:sz w:val="24"/>
          <w:szCs w:val="24"/>
        </w:rPr>
        <w:t>") who engages a Member to conduct clearing or an Overseas Intermediary who engages a Member to conduct trading and clearing shall handle the Physical Delivery through the Member at the Exchange</w:t>
      </w:r>
      <w:r>
        <w:rPr>
          <w:rFonts w:ascii="Times New Roman" w:hAnsi="Times New Roman"/>
          <w:color w:val="000000"/>
          <w:sz w:val="24"/>
          <w:szCs w:val="24"/>
        </w:rPr>
        <w:t>.</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A client of an Overseas Special Brokerage Participant (the "</w:t>
      </w:r>
      <w:r>
        <w:rPr>
          <w:rFonts w:ascii="Times New Roman" w:hAnsi="Times New Roman"/>
          <w:b/>
          <w:bCs/>
          <w:color w:val="000000"/>
          <w:kern w:val="0"/>
          <w:sz w:val="24"/>
          <w:szCs w:val="24"/>
        </w:rPr>
        <w:t>OSBP</w:t>
      </w:r>
      <w:r>
        <w:rPr>
          <w:rFonts w:ascii="Times New Roman" w:hAnsi="Times New Roman"/>
          <w:color w:val="000000"/>
          <w:kern w:val="0"/>
          <w:sz w:val="24"/>
          <w:szCs w:val="24"/>
        </w:rPr>
        <w:t>") or an Overseas Intermediary shall handle the Physical Delivery through the OSBP or the Overseas Intermediary respectively.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futures Physical Delivery may be carried out through the standard warehouse receipt delivery or otherwise.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futures Physical Delivery may take the form of the Exchange of Futures for Physicals Delivery, the Bill of Lading Delivery, the Rolling Delivery, the Daily Selective Delivery, the One-off Delivery and other processes prescribed by the Exchange.</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The Exchange of Futures for Physicals Delivery shall be carried out in accordance with the </w:t>
      </w:r>
      <w:r>
        <w:rPr>
          <w:rFonts w:ascii="Times New Roman" w:hAnsi="Times New Roman"/>
          <w:i/>
          <w:iCs/>
          <w:color w:val="000000"/>
          <w:sz w:val="24"/>
          <w:szCs w:val="24"/>
        </w:rPr>
        <w:t>Measures for Trading Management of Dalian Commodity Exchange</w:t>
      </w:r>
      <w:r>
        <w:rPr>
          <w:rFonts w:ascii="Times New Roman" w:hAnsi="Times New Roman"/>
          <w:color w:val="000000"/>
          <w:sz w:val="24"/>
          <w:szCs w:val="24"/>
        </w:rPr>
        <w:t xml:space="preserve">, the </w:t>
      </w:r>
      <w:r>
        <w:rPr>
          <w:rFonts w:ascii="Times New Roman" w:hAnsi="Times New Roman"/>
          <w:i/>
          <w:iCs/>
          <w:color w:val="000000"/>
          <w:sz w:val="24"/>
          <w:szCs w:val="24"/>
        </w:rPr>
        <w:t>Measures for Clearing Management of Dalian Commodity Exchange</w:t>
      </w:r>
      <w:r>
        <w:rPr>
          <w:rFonts w:ascii="Times New Roman" w:hAnsi="Times New Roman"/>
          <w:color w:val="000000"/>
          <w:sz w:val="24"/>
          <w:szCs w:val="24"/>
        </w:rPr>
        <w:t xml:space="preserve"> and other detailed rules for specific future products.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lastRenderedPageBreak/>
        <w:t xml:space="preserve">Delivery of the following </w:t>
      </w:r>
      <w:r>
        <w:rPr>
          <w:rFonts w:ascii="Times New Roman" w:hAnsi="Times New Roman"/>
          <w:bCs/>
          <w:color w:val="000000"/>
          <w:sz w:val="24"/>
          <w:szCs w:val="24"/>
        </w:rPr>
        <w:t>positions shall be prohibited</w:t>
      </w:r>
      <w:r>
        <w:rPr>
          <w:rFonts w:ascii="Times New Roman" w:hAnsi="Times New Roman"/>
          <w:bCs/>
          <w:color w:val="000000"/>
          <w:kern w:val="0"/>
          <w:sz w:val="24"/>
          <w:szCs w:val="24"/>
        </w:rPr>
        <w:t>:</w:t>
      </w:r>
    </w:p>
    <w:p w:rsidR="00DE25EB" w:rsidRDefault="00DE25EB" w:rsidP="00DE25EB">
      <w:pPr>
        <w:numPr>
          <w:ilvl w:val="0"/>
          <w:numId w:val="2"/>
        </w:numPr>
        <w:tabs>
          <w:tab w:val="left" w:pos="1843"/>
        </w:tabs>
        <w:adjustRightInd w:val="0"/>
        <w:snapToGrid w:val="0"/>
        <w:spacing w:before="200" w:line="288" w:lineRule="auto"/>
        <w:ind w:left="1985" w:hanging="709"/>
        <w:rPr>
          <w:rFonts w:ascii="Times New Roman" w:hAnsi="Times New Roman"/>
          <w:color w:val="000000"/>
          <w:sz w:val="24"/>
          <w:szCs w:val="24"/>
        </w:rPr>
      </w:pPr>
      <w:r>
        <w:rPr>
          <w:rFonts w:ascii="Times New Roman" w:hAnsi="Times New Roman"/>
          <w:color w:val="000000"/>
          <w:sz w:val="24"/>
          <w:szCs w:val="24"/>
        </w:rPr>
        <w:t>any individual client's positions;</w:t>
      </w:r>
    </w:p>
    <w:p w:rsidR="00DE25EB" w:rsidRDefault="00DE25EB" w:rsidP="00DE25EB">
      <w:pPr>
        <w:numPr>
          <w:ilvl w:val="0"/>
          <w:numId w:val="2"/>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sz w:val="24"/>
          <w:szCs w:val="24"/>
        </w:rPr>
        <w:t>any non-integral multiple of delivery units of the positions of coke, coking coal, iron ore or No.2 soybean;</w:t>
      </w:r>
    </w:p>
    <w:p w:rsidR="00DE25EB" w:rsidRDefault="00DE25EB" w:rsidP="00DE25EB">
      <w:pPr>
        <w:numPr>
          <w:ilvl w:val="0"/>
          <w:numId w:val="2"/>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sz w:val="24"/>
          <w:szCs w:val="24"/>
        </w:rPr>
        <w:t>corresponding products positions of any entity clients that are not qualified for manufacturing, operating or using the ethenylbenzene or the liquefied petroleum gas; and</w:t>
      </w:r>
    </w:p>
    <w:p w:rsidR="00DE25EB" w:rsidRDefault="00DE25EB" w:rsidP="00DE25EB">
      <w:pPr>
        <w:numPr>
          <w:ilvl w:val="0"/>
          <w:numId w:val="2"/>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sz w:val="24"/>
          <w:szCs w:val="24"/>
        </w:rPr>
        <w:t xml:space="preserve">RBD palm olein, No. 1 soybean, No. 2 soybean, soybean meal, or soybean oil positions of any </w:t>
      </w:r>
      <w:r>
        <w:rPr>
          <w:rFonts w:ascii="Times New Roman" w:hAnsi="Times New Roman"/>
          <w:color w:val="000000"/>
          <w:kern w:val="0"/>
          <w:sz w:val="24"/>
          <w:szCs w:val="24"/>
        </w:rPr>
        <w:t>entity clients that cannot</w:t>
      </w:r>
      <w:r>
        <w:rPr>
          <w:rFonts w:ascii="Times New Roman" w:hAnsi="Times New Roman"/>
          <w:color w:val="000000"/>
          <w:sz w:val="24"/>
          <w:szCs w:val="24"/>
        </w:rPr>
        <w:t xml:space="preserve"> </w:t>
      </w:r>
      <w:r>
        <w:rPr>
          <w:rFonts w:ascii="Times New Roman" w:hAnsi="Times New Roman"/>
          <w:color w:val="000000"/>
          <w:kern w:val="0"/>
          <w:sz w:val="24"/>
          <w:szCs w:val="24"/>
        </w:rPr>
        <w:t>receive or issue VAT invoices</w:t>
      </w:r>
      <w:r>
        <w:rPr>
          <w:rFonts w:ascii="Times New Roman" w:hAnsi="Times New Roman"/>
          <w:color w:val="000000"/>
          <w:sz w:val="24"/>
          <w:szCs w:val="24"/>
        </w:rPr>
        <w: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kern w:val="0"/>
          <w:sz w:val="24"/>
          <w:szCs w:val="24"/>
        </w:rPr>
        <w:t>Before the delivery month, the clients holding the positions prohibited from delivery shall close out the positions corresponding to the delivery month. As of the first trading day of the delivery month, the Exchange shall carry out the</w:t>
      </w:r>
      <w:r>
        <w:rPr>
          <w:rFonts w:ascii="Times New Roman" w:hAnsi="Times New Roman"/>
          <w:color w:val="000000"/>
          <w:sz w:val="24"/>
          <w:szCs w:val="24"/>
        </w:rPr>
        <w:t xml:space="preserve"> </w:t>
      </w:r>
      <w:r>
        <w:rPr>
          <w:rFonts w:ascii="Times New Roman" w:hAnsi="Times New Roman"/>
          <w:color w:val="000000"/>
          <w:kern w:val="0"/>
          <w:sz w:val="24"/>
          <w:szCs w:val="24"/>
        </w:rPr>
        <w:t>forced position liquidation against the positions of the individual client</w:t>
      </w:r>
      <w:r>
        <w:rPr>
          <w:rFonts w:ascii="Times New Roman" w:hAnsi="Times New Roman"/>
          <w:color w:val="000000"/>
          <w:sz w:val="24"/>
          <w:szCs w:val="24"/>
        </w:rPr>
        <w:t>'</w:t>
      </w:r>
      <w:r>
        <w:rPr>
          <w:rFonts w:ascii="Times New Roman" w:hAnsi="Times New Roman"/>
          <w:color w:val="000000"/>
          <w:kern w:val="0"/>
          <w:sz w:val="24"/>
          <w:szCs w:val="24"/>
        </w:rPr>
        <w:t>s delivery month contracts.</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kern w:val="0"/>
          <w:sz w:val="24"/>
          <w:szCs w:val="24"/>
        </w:rPr>
        <w:t>In case the positions of the individual client's delivery month contracts or the non-integral multiple of the delivery units fail to close out or be closed out after the market close on the last trading day, the Exchange shall choose the counterparty's positions and carry out the hedging liquidation at the liquidation price of the delivery settlement price of such contracts under the principle of "the prohibited delivery positions come first, and the integral multiple of delivery units of the positions which include the positions of the shortest time come first", and a fine of twenty percent (20%) of the contract value calculated at delivery settlement price shall be imposed, and paid to the counterparty, against the portions of the positions which are prohibited to be delivered.</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If the positions held by the entity clients not qualified for manufacturing, operating or using the ethenylbenzene and liquefied petroleum gas or the entity clients of the RBD palm olein, No. 1 soybean, No. 2 soybean, soybean meal, or soybean oil futures contracts </w:t>
      </w:r>
      <w:r>
        <w:rPr>
          <w:rFonts w:ascii="Times New Roman" w:hAnsi="Times New Roman"/>
          <w:color w:val="000000"/>
          <w:kern w:val="0"/>
          <w:sz w:val="24"/>
          <w:szCs w:val="24"/>
        </w:rPr>
        <w:t>that cannot</w:t>
      </w:r>
      <w:r>
        <w:rPr>
          <w:rFonts w:ascii="Times New Roman" w:hAnsi="Times New Roman"/>
          <w:color w:val="000000"/>
          <w:sz w:val="24"/>
          <w:szCs w:val="24"/>
        </w:rPr>
        <w:t xml:space="preserve"> </w:t>
      </w:r>
      <w:r>
        <w:rPr>
          <w:rFonts w:ascii="Times New Roman" w:hAnsi="Times New Roman"/>
          <w:color w:val="000000"/>
          <w:kern w:val="0"/>
          <w:sz w:val="24"/>
          <w:szCs w:val="24"/>
        </w:rPr>
        <w:t>receive or issue VAT invoices</w:t>
      </w:r>
      <w:r>
        <w:rPr>
          <w:rFonts w:ascii="Times New Roman" w:hAnsi="Times New Roman"/>
          <w:color w:val="000000"/>
          <w:sz w:val="24"/>
          <w:szCs w:val="24"/>
        </w:rPr>
        <w:t xml:space="preserve"> are matched during Rolling Delivery and One-off Delivery, the Exchange shall impose a fine of twenty percent (20%) of the contract value calculated at the delivery settlement price against such entity client before the market close on the handover day and such fine shall be paid to the counterparty. </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lang w:bidi="ar"/>
        </w:rPr>
        <w:t>If both of the matched parties</w:t>
      </w:r>
      <w:r>
        <w:rPr>
          <w:rFonts w:ascii="Times New Roman" w:eastAsia="仿宋_GB2312" w:hAnsi="Times New Roman"/>
          <w:sz w:val="24"/>
          <w:szCs w:val="24"/>
        </w:rPr>
        <w:t xml:space="preserve"> </w:t>
      </w:r>
      <w:r>
        <w:rPr>
          <w:rFonts w:ascii="Times New Roman" w:eastAsia="仿宋_GB2312" w:hAnsi="Times New Roman"/>
          <w:sz w:val="24"/>
          <w:szCs w:val="24"/>
          <w:lang w:eastAsia="zh-Hans"/>
        </w:rPr>
        <w:t xml:space="preserve">hold the </w:t>
      </w:r>
      <w:r>
        <w:rPr>
          <w:rFonts w:ascii="Times New Roman" w:eastAsia="仿宋_GB2312" w:hAnsi="Times New Roman"/>
          <w:sz w:val="24"/>
          <w:szCs w:val="24"/>
        </w:rPr>
        <w:t>prohibited delivery positions</w:t>
      </w:r>
      <w:r>
        <w:rPr>
          <w:rFonts w:ascii="Times New Roman" w:hAnsi="Times New Roman"/>
          <w:color w:val="000000"/>
          <w:sz w:val="24"/>
          <w:szCs w:val="24"/>
          <w:lang w:bidi="ar"/>
        </w:rPr>
        <w:t xml:space="preserve">, the Exchange shall impose a fine of twenty percent (20%) of the contract </w:t>
      </w:r>
      <w:r>
        <w:rPr>
          <w:rFonts w:ascii="Times New Roman" w:hAnsi="Times New Roman"/>
          <w:color w:val="000000"/>
          <w:sz w:val="24"/>
          <w:szCs w:val="24"/>
          <w:lang w:bidi="ar"/>
        </w:rPr>
        <w:lastRenderedPageBreak/>
        <w:t>value calculated at the delivery settlement price against both parties</w:t>
      </w:r>
      <w:r>
        <w:rPr>
          <w:rFonts w:ascii="Times New Roman" w:eastAsia="仿宋_GB2312" w:hAnsi="Times New Roman"/>
          <w:sz w:val="24"/>
          <w:szCs w:val="24"/>
          <w:highlight w:val="lightGray"/>
        </w:rPr>
        <w:t xml:space="preserve"> </w:t>
      </w:r>
      <w:r>
        <w:rPr>
          <w:rFonts w:ascii="Times New Roman" w:eastAsia="仿宋_GB2312" w:hAnsi="Times New Roman"/>
          <w:sz w:val="24"/>
          <w:szCs w:val="24"/>
          <w:lang w:eastAsia="zh-Hans"/>
        </w:rPr>
        <w:t>pursuant to paragraph</w:t>
      </w:r>
      <w:r>
        <w:rPr>
          <w:rFonts w:ascii="Times New Roman" w:eastAsia="仿宋_GB2312" w:hAnsi="Times New Roman" w:hint="eastAsia"/>
          <w:sz w:val="24"/>
          <w:szCs w:val="24"/>
        </w:rPr>
        <w:t>s</w:t>
      </w:r>
      <w:r>
        <w:rPr>
          <w:rFonts w:ascii="Times New Roman" w:eastAsia="仿宋_GB2312" w:hAnsi="Times New Roman"/>
          <w:sz w:val="24"/>
          <w:szCs w:val="24"/>
          <w:lang w:eastAsia="zh-Hans"/>
        </w:rPr>
        <w:t xml:space="preserve"> 3 and 4 of this Article</w:t>
      </w:r>
      <w:r>
        <w:rPr>
          <w:rFonts w:ascii="Times New Roman" w:hAnsi="Times New Roman"/>
          <w:color w:val="000000"/>
          <w:sz w:val="24"/>
          <w:szCs w:val="24"/>
          <w:lang w:bidi="ar"/>
        </w:rPr>
        <w:t xml:space="preserve"> and such fine will not be paid to each other.</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delivery of the commodity futures contracts listed in the Exchange shall be carried out subject to the Measures. The Exchange, Members, OSPs, Overseas Intermediaries, clients, designated delivery warehouses, designated vehicle board delivery sites, designated quality inspection agencies and other delivery participants shall comply with the Measures.</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II  Bill of Lading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Bill of Lading Delivery shall refer to, during the prescribed period of the month immediately preceding the delivery month, the physical delivery of which the handover is carried out upon the initiative application by the seller and the buyer, under the matching organized by and the supervision by the Exchange and subject to the prescribed procedures.</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The commodities under the Bill of Lading Delivery may be the duty-paid commodities or the bonded commodities. All the commodities under a same Bill of Lading Delivery shall be either the duty-paid commodities or the bonded commodities.</w:t>
      </w:r>
    </w:p>
    <w:p w:rsidR="00DE25EB" w:rsidRDefault="00DE25EB" w:rsidP="00DE25EB">
      <w:pPr>
        <w:adjustRightInd w:val="0"/>
        <w:snapToGrid w:val="0"/>
        <w:spacing w:before="200" w:line="288" w:lineRule="auto"/>
        <w:ind w:left="1260" w:firstLine="16"/>
        <w:rPr>
          <w:rFonts w:ascii="Times New Roman" w:hAnsi="Times New Roman"/>
          <w:color w:val="000000"/>
          <w:kern w:val="0"/>
          <w:sz w:val="24"/>
          <w:szCs w:val="24"/>
        </w:rPr>
      </w:pPr>
      <w:r>
        <w:rPr>
          <w:rFonts w:ascii="Times New Roman" w:hAnsi="Times New Roman"/>
          <w:color w:val="000000"/>
          <w:kern w:val="0"/>
          <w:sz w:val="24"/>
          <w:szCs w:val="24"/>
        </w:rPr>
        <w:t xml:space="preserve">The products which may apply the Bill of Lading Delivery are stipulated by the Exchange in the detailed rules for of relevant futures products. </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The delivery site therefor shall be selected from the delivery sites designated by the Exchange which will be separately published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Bill of Lading shall refer to the physicals pickup certification issued by the seller to the buyer after the buyer completes the inspection of, and confirmation of the conformity of, such commodities and the inventory port confirms the transfer of the title to the commodities.</w:t>
      </w:r>
    </w:p>
    <w:p w:rsidR="00DE25EB" w:rsidRDefault="00DE25EB" w:rsidP="00DE25EB">
      <w:pPr>
        <w:adjustRightInd w:val="0"/>
        <w:snapToGrid w:val="0"/>
        <w:spacing w:before="200" w:line="288" w:lineRule="auto"/>
        <w:ind w:left="1260" w:firstLine="16"/>
        <w:rPr>
          <w:rFonts w:ascii="Times New Roman" w:hAnsi="Times New Roman"/>
          <w:color w:val="000000"/>
          <w:kern w:val="0"/>
          <w:sz w:val="24"/>
          <w:szCs w:val="24"/>
        </w:rPr>
      </w:pPr>
      <w:r>
        <w:rPr>
          <w:rFonts w:ascii="Times New Roman" w:hAnsi="Times New Roman"/>
          <w:color w:val="000000"/>
          <w:kern w:val="0"/>
          <w:sz w:val="24"/>
          <w:szCs w:val="24"/>
        </w:rPr>
        <w:t>The contents of the Bill of Lading shall include the buyer's name, seller's name, name of the inventory port, name of the goods, quantities, quality, warehousing site, status of the goods (duty-paid commodities or bonded commodities), issuing date and otherwise. The Bill of Lading must be confirmed through sealing by the buyer, the seller and the inventory port.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total quantities of the Bill of Lading delivery applications filed by a client, Non-Futures Company Member or Overseas Special Non-Brokerage Participant (the "</w:t>
      </w:r>
      <w:r>
        <w:rPr>
          <w:rFonts w:ascii="Times New Roman" w:hAnsi="Times New Roman"/>
          <w:b/>
          <w:bCs/>
          <w:color w:val="000000"/>
          <w:kern w:val="0"/>
          <w:sz w:val="24"/>
          <w:szCs w:val="24"/>
        </w:rPr>
        <w:t>OSNBP</w:t>
      </w:r>
      <w:r>
        <w:rPr>
          <w:rFonts w:ascii="Times New Roman" w:hAnsi="Times New Roman"/>
          <w:color w:val="000000"/>
          <w:kern w:val="0"/>
          <w:sz w:val="24"/>
          <w:szCs w:val="24"/>
        </w:rPr>
        <w:t xml:space="preserve">") shall not exceed its positions of the </w:t>
      </w:r>
      <w:r>
        <w:rPr>
          <w:rFonts w:ascii="Times New Roman" w:hAnsi="Times New Roman"/>
          <w:color w:val="000000"/>
          <w:kern w:val="0"/>
          <w:sz w:val="24"/>
          <w:szCs w:val="24"/>
        </w:rPr>
        <w:lastRenderedPageBreak/>
        <w:t xml:space="preserve">same direction. </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The quantities of each Bill of Lading delivery application are specified in the detailed rules for relevant futures products.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Bill of Lading delivery application and matching shall be subject to the following provisions:</w:t>
      </w:r>
    </w:p>
    <w:p w:rsidR="00DE25EB" w:rsidRDefault="00DE25EB" w:rsidP="00DE25EB">
      <w:pPr>
        <w:numPr>
          <w:ilvl w:val="0"/>
          <w:numId w:val="3"/>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kern w:val="0"/>
          <w:sz w:val="24"/>
          <w:szCs w:val="24"/>
        </w:rPr>
        <w:t>during the period as of the tenth trading day of the month immediately preceding the delivery month through the fourteenth trading day of the month immediately preceding the delivery month, the buyer may file, through its Member and prior to the market close on each trading day, more than one intent application containing the quantities and the handover site(s); only one handover site is permitted for each application. The Exchange shall summarize the buyer's application quantities and sites after the market close on the then-current day, and publish them through the electronic warehouse receipt system, the Exchange's website or otherwise.</w:t>
      </w:r>
    </w:p>
    <w:p w:rsidR="00DE25EB" w:rsidRDefault="00DE25EB" w:rsidP="00DE25EB">
      <w:pPr>
        <w:numPr>
          <w:ilvl w:val="0"/>
          <w:numId w:val="3"/>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kern w:val="0"/>
          <w:sz w:val="24"/>
          <w:szCs w:val="24"/>
        </w:rPr>
        <w:t>prior to or at 14:00 of the second trading day after the buyer files the intent application, the seller may file, through its Member and on the basis of the buyer's intent published on the preceding trading day, more than one intent application containing the quantities and the handover site(s). Such application may contain the intent buyers for reference upon matching, and each individual application may contain two (2) intent sites and two (2) intent buyers to the maximum.</w:t>
      </w:r>
    </w:p>
    <w:p w:rsidR="00DE25EB" w:rsidRDefault="00DE25EB" w:rsidP="00DE25EB">
      <w:pPr>
        <w:numPr>
          <w:ilvl w:val="0"/>
          <w:numId w:val="3"/>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kern w:val="0"/>
          <w:sz w:val="24"/>
          <w:szCs w:val="24"/>
        </w:rPr>
        <w:t>the matching day shall be the day when the seller files the application. After the market close on the matching day, the Exchange shall organize the matching under the principle of the maximum delivery quantity by reference to the intent buyers and intent sites proposed by the seller. Once the matching result is determined, it may not be modified by the buyer or the seller.</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on the matching day, the delivery matching positions shall be closed at the settlement price of the matching day. The delivery settlement price shall be the then-current day settlement price of the matching day. The trading margins of the buying positions shall be transformed to be the delivery advances, and the trading margins of the selling positions shall be transformed to be the delivery margins.</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 xml:space="preserve">Upon filing an application, the client, the Non-Futures Company Member or the OSNBP shall concurrently inform the Exchange of its contact persons and their contact information. After the market close on the </w:t>
      </w:r>
      <w:r>
        <w:rPr>
          <w:rFonts w:ascii="Times New Roman" w:hAnsi="Times New Roman"/>
          <w:color w:val="000000"/>
          <w:kern w:val="0"/>
          <w:sz w:val="24"/>
          <w:szCs w:val="24"/>
        </w:rPr>
        <w:lastRenderedPageBreak/>
        <w:t>matching day, the Exchange shall send the matching results, the contact persons and the contact information respectively to the buyer Member and the seller Member through the electronic warehouse receipt system. The matching results will be at the same time published through the website of the Exchange and in other ways. Sending thereof shall be deemed to be completed upon sending by the system. After receipt of the matching information, the buyer and the seller shall proactively communicate with each other and negotiate the handover of the goods.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notification date shall be the third calendar day preceding the vessel arrival at the port or the inspection of the goods already at the port. In case the third calendar day does not fall on a trading day, the notification date will be the immediately preceding trading day.</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The seller Member shall send the delivery site, estimated date of the goods arrival at the port, quantity, name of the vessel, Bill of Lading number, status of the goods (duty-paid commodities or bonded commodities) and otherwise to the Exchange through the electronic warehouse receipt system. After the market close on the notification date, it will be sent by the Exchange to the buyer Member through the electronic warehouse receipt system. The seller shall promptly notify the buyer in case of any change to the date of the goods arrival at the port or any other information.</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Prior to the closing of market on the third calendar day after the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last notification date shall be the last but two trading day of the month immediately preceding the delivery month. In case the seller still fails to send the notification information, prior to the market close on the third calendar day after the final notification date (in case the third calendar day does not fall on a trading day, it shall be postponed to the immediately following trading day), the buyer's delivery advances and the seller's delivery margins shall be additionally paid to reach twenty percent (20%) of the value of the matched contracts. After the market close, the transfer thereof shall be made by the Exchange from the appropriate Member's settlement reserves.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confirmation of the handover of the goods may be subject to the following procedures:</w:t>
      </w:r>
    </w:p>
    <w:p w:rsidR="00DE25EB" w:rsidRDefault="00DE25EB" w:rsidP="00DE25EB">
      <w:pPr>
        <w:numPr>
          <w:ilvl w:val="0"/>
          <w:numId w:val="4"/>
        </w:numPr>
        <w:tabs>
          <w:tab w:val="left" w:pos="1843"/>
        </w:tabs>
        <w:adjustRightInd w:val="0"/>
        <w:snapToGrid w:val="0"/>
        <w:spacing w:before="200" w:line="288" w:lineRule="auto"/>
        <w:ind w:left="1843" w:hanging="567"/>
        <w:rPr>
          <w:rFonts w:ascii="Times New Roman" w:hAnsi="Times New Roman"/>
          <w:color w:val="000000"/>
          <w:sz w:val="24"/>
          <w:szCs w:val="24"/>
        </w:rPr>
      </w:pPr>
      <w:r>
        <w:rPr>
          <w:rFonts w:ascii="Times New Roman" w:hAnsi="Times New Roman"/>
          <w:color w:val="000000"/>
          <w:kern w:val="0"/>
          <w:sz w:val="24"/>
          <w:szCs w:val="24"/>
        </w:rPr>
        <w:lastRenderedPageBreak/>
        <w:t>the seller notifies the buyer ten (10) hours prior to the unloading (or inspection) of the goods, and the buyer and the seller arrive at the site and supervise the receipt thereof.</w:t>
      </w:r>
    </w:p>
    <w:p w:rsidR="00DE25EB" w:rsidRDefault="00DE25EB" w:rsidP="00DE25EB">
      <w:pPr>
        <w:numPr>
          <w:ilvl w:val="0"/>
          <w:numId w:val="4"/>
        </w:numPr>
        <w:tabs>
          <w:tab w:val="left" w:pos="1843"/>
        </w:tabs>
        <w:adjustRightInd w:val="0"/>
        <w:snapToGrid w:val="0"/>
        <w:spacing w:before="200" w:line="288" w:lineRule="auto"/>
        <w:ind w:left="1843" w:hanging="567"/>
        <w:rPr>
          <w:rFonts w:ascii="Times New Roman" w:hAnsi="Times New Roman"/>
          <w:color w:val="000000"/>
          <w:sz w:val="24"/>
          <w:szCs w:val="24"/>
        </w:rPr>
      </w:pPr>
      <w:r>
        <w:rPr>
          <w:rFonts w:ascii="Times New Roman" w:hAnsi="Times New Roman"/>
          <w:color w:val="000000"/>
          <w:kern w:val="0"/>
          <w:sz w:val="24"/>
          <w:szCs w:val="24"/>
        </w:rPr>
        <w:t>the quality inspection agency engaged by the buyer shall carry out sampling during the unloading or the stacking. The inspection items shall follow the quality standards for the futures delivery. The samplings shall be kept for two (2) months. The inspection fees shall be borne by the buyer, and the other fees shall be borne by the seller.</w:t>
      </w:r>
    </w:p>
    <w:p w:rsidR="00DE25EB" w:rsidRDefault="00DE25EB" w:rsidP="00DE25EB">
      <w:pPr>
        <w:numPr>
          <w:ilvl w:val="0"/>
          <w:numId w:val="4"/>
        </w:numPr>
        <w:tabs>
          <w:tab w:val="left" w:pos="1843"/>
        </w:tabs>
        <w:adjustRightInd w:val="0"/>
        <w:snapToGrid w:val="0"/>
        <w:spacing w:before="200" w:line="288" w:lineRule="auto"/>
        <w:ind w:left="1843" w:hanging="567"/>
        <w:rPr>
          <w:rFonts w:ascii="Times New Roman" w:hAnsi="Times New Roman"/>
          <w:color w:val="000000"/>
          <w:sz w:val="24"/>
          <w:szCs w:val="24"/>
        </w:rPr>
      </w:pPr>
      <w:r>
        <w:rPr>
          <w:rFonts w:ascii="Times New Roman" w:hAnsi="Times New Roman"/>
          <w:color w:val="000000"/>
          <w:kern w:val="0"/>
          <w:sz w:val="24"/>
          <w:szCs w:val="24"/>
        </w:rPr>
        <w:t>the weighting of the goods shall be subject to the wagon balance or other weight measurement method recognized by both parties. Firstly, the weight shall be discounted as per the contract provisions on the basis of the moistures tested upon lading to have the full</w:t>
      </w:r>
      <w:r>
        <w:rPr>
          <w:rFonts w:ascii="Times New Roman" w:hAnsi="Times New Roman"/>
          <w:color w:val="000000"/>
          <w:w w:val="101"/>
          <w:kern w:val="0"/>
          <w:sz w:val="24"/>
          <w:szCs w:val="24"/>
        </w:rPr>
        <w:t xml:space="preserve"> weight ascertained; and the conclusive basis shall be the moisture test result issued by the </w:t>
      </w:r>
      <w:r>
        <w:rPr>
          <w:rFonts w:ascii="Times New Roman" w:hAnsi="Times New Roman"/>
          <w:color w:val="000000"/>
          <w:kern w:val="0"/>
          <w:sz w:val="24"/>
          <w:szCs w:val="24"/>
        </w:rPr>
        <w:t>quality</w:t>
      </w:r>
      <w:r>
        <w:rPr>
          <w:rFonts w:ascii="Times New Roman" w:hAnsi="Times New Roman"/>
          <w:color w:val="000000"/>
          <w:w w:val="101"/>
          <w:kern w:val="0"/>
          <w:sz w:val="24"/>
          <w:szCs w:val="24"/>
        </w:rPr>
        <w:t xml:space="preserve"> inspection ag</w:t>
      </w:r>
      <w:r>
        <w:rPr>
          <w:rFonts w:ascii="Times New Roman" w:hAnsi="Times New Roman"/>
          <w:color w:val="000000"/>
          <w:sz w:val="24"/>
          <w:szCs w:val="24"/>
        </w:rPr>
        <w:t>ency upon the handover of the goods; and more or less of three percent (3%) shall be permitted. Rounding off shall be made to have an integer upon discounting.</w:t>
      </w:r>
    </w:p>
    <w:p w:rsidR="00DE25EB" w:rsidRDefault="00DE25EB" w:rsidP="00DE25EB">
      <w:pPr>
        <w:adjustRightInd w:val="0"/>
        <w:snapToGrid w:val="0"/>
        <w:spacing w:before="200" w:line="288" w:lineRule="auto"/>
        <w:ind w:left="1826"/>
        <w:rPr>
          <w:rFonts w:ascii="Times New Roman" w:hAnsi="Times New Roman"/>
          <w:color w:val="000000"/>
          <w:sz w:val="24"/>
          <w:szCs w:val="24"/>
        </w:rPr>
      </w:pPr>
      <w:r>
        <w:rPr>
          <w:rFonts w:ascii="Times New Roman" w:hAnsi="Times New Roman"/>
          <w:i/>
          <w:color w:val="000000"/>
          <w:sz w:val="24"/>
          <w:szCs w:val="24"/>
        </w:rPr>
        <w:t xml:space="preserve">Example: </w:t>
      </w:r>
      <w:r>
        <w:rPr>
          <w:rFonts w:ascii="Times New Roman" w:hAnsi="Times New Roman"/>
          <w:color w:val="000000"/>
          <w:sz w:val="24"/>
          <w:szCs w:val="24"/>
        </w:rPr>
        <w:t>If the weight of the dry basis to be handed over is ten thousand (10,000) tons, the moi</w:t>
      </w:r>
      <w:r>
        <w:rPr>
          <w:rFonts w:ascii="Times New Roman" w:hAnsi="Times New Roman"/>
          <w:color w:val="000000"/>
          <w:kern w:val="0"/>
          <w:sz w:val="24"/>
          <w:szCs w:val="24"/>
        </w:rPr>
        <w:t xml:space="preserve">sture test result is 6% upon lading and 8% upon unlading, then the full weight upon unlading shall be </w:t>
      </w:r>
      <w:r>
        <w:rPr>
          <w:rFonts w:ascii="Times New Roman" w:hAnsi="Times New Roman"/>
          <w:color w:val="000000"/>
          <w:sz w:val="24"/>
          <w:szCs w:val="24"/>
        </w:rPr>
        <w:t>10,000</w:t>
      </w:r>
      <w:r>
        <w:rPr>
          <w:rFonts w:ascii="Times New Roman" w:hAnsi="Times New Roman"/>
          <w:color w:val="000000"/>
          <w:spacing w:val="1"/>
          <w:kern w:val="0"/>
          <w:sz w:val="24"/>
          <w:szCs w:val="24"/>
        </w:rPr>
        <w:t xml:space="preserve">÷(1-6%)=10638 tons; and if the actual weight upon unlading is </w:t>
      </w:r>
      <w:r>
        <w:rPr>
          <w:rFonts w:ascii="Times New Roman" w:hAnsi="Times New Roman"/>
          <w:i/>
          <w:color w:val="000000"/>
          <w:spacing w:val="1"/>
          <w:kern w:val="0"/>
          <w:sz w:val="24"/>
          <w:szCs w:val="24"/>
        </w:rPr>
        <w:t>a</w:t>
      </w:r>
      <w:r>
        <w:rPr>
          <w:rFonts w:ascii="Times New Roman" w:hAnsi="Times New Roman"/>
          <w:color w:val="000000"/>
          <w:spacing w:val="1"/>
          <w:kern w:val="0"/>
          <w:sz w:val="24"/>
          <w:szCs w:val="24"/>
        </w:rPr>
        <w:t xml:space="preserve"> tons, then the finally actual handed over weight shall be </w:t>
      </w:r>
      <w:r>
        <w:rPr>
          <w:rFonts w:ascii="Times New Roman" w:hAnsi="Times New Roman"/>
          <w:i/>
          <w:color w:val="000000"/>
          <w:kern w:val="0"/>
          <w:sz w:val="24"/>
          <w:szCs w:val="24"/>
        </w:rPr>
        <w:t xml:space="preserve">a×(1-8%) </w:t>
      </w:r>
      <w:r>
        <w:rPr>
          <w:rFonts w:ascii="Times New Roman" w:hAnsi="Times New Roman"/>
          <w:color w:val="000000"/>
          <w:kern w:val="0"/>
          <w:sz w:val="24"/>
          <w:szCs w:val="24"/>
        </w:rPr>
        <w:t xml:space="preserve">tons, and the more or less shall be </w:t>
      </w:r>
      <w:r>
        <w:rPr>
          <w:rFonts w:ascii="Times New Roman" w:hAnsi="Times New Roman"/>
          <w:i/>
          <w:color w:val="000000"/>
          <w:kern w:val="0"/>
          <w:sz w:val="24"/>
          <w:szCs w:val="24"/>
        </w:rPr>
        <w:t>[a×(1-8%)-</w:t>
      </w:r>
      <w:r>
        <w:rPr>
          <w:rFonts w:ascii="Times New Roman" w:hAnsi="Times New Roman"/>
          <w:i/>
          <w:color w:val="000000"/>
          <w:sz w:val="24"/>
          <w:szCs w:val="24"/>
        </w:rPr>
        <w:t>10,000</w:t>
      </w:r>
      <w:r>
        <w:rPr>
          <w:rFonts w:ascii="Times New Roman" w:hAnsi="Times New Roman"/>
          <w:i/>
          <w:color w:val="000000"/>
          <w:kern w:val="0"/>
          <w:sz w:val="24"/>
          <w:szCs w:val="24"/>
        </w:rPr>
        <w:t>]</w:t>
      </w:r>
      <w:r>
        <w:rPr>
          <w:rFonts w:ascii="Times New Roman" w:hAnsi="Times New Roman"/>
          <w:color w:val="000000"/>
          <w:kern w:val="0"/>
          <w:sz w:val="24"/>
          <w:szCs w:val="24"/>
        </w:rPr>
        <w:t xml:space="preserve"> tons.</w:t>
      </w:r>
    </w:p>
    <w:p w:rsidR="00DE25EB" w:rsidRDefault="00DE25EB" w:rsidP="00DE25EB">
      <w:pPr>
        <w:numPr>
          <w:ilvl w:val="0"/>
          <w:numId w:val="4"/>
        </w:numPr>
        <w:tabs>
          <w:tab w:val="left" w:pos="1843"/>
        </w:tabs>
        <w:adjustRightInd w:val="0"/>
        <w:snapToGrid w:val="0"/>
        <w:spacing w:before="200" w:line="288" w:lineRule="auto"/>
        <w:ind w:left="1843" w:hanging="567"/>
        <w:rPr>
          <w:rFonts w:ascii="Times New Roman" w:hAnsi="Times New Roman"/>
          <w:color w:val="000000"/>
          <w:sz w:val="24"/>
          <w:szCs w:val="24"/>
        </w:rPr>
      </w:pPr>
      <w:r>
        <w:rPr>
          <w:rFonts w:ascii="Times New Roman" w:hAnsi="Times New Roman"/>
          <w:color w:val="000000"/>
          <w:kern w:val="0"/>
          <w:sz w:val="24"/>
          <w:szCs w:val="24"/>
        </w:rPr>
        <w:t xml:space="preserve">on the very day when the unloading is completed, the seller shall fill in the handover details through the electronic warehouse receipt system on the basis of the weight note issued by the port, which shall be confirmed by the buyer on the then-current day, and the Exchange shall otherwise deem that the buyer has no objection in case of any delay. </w:t>
      </w:r>
    </w:p>
    <w:p w:rsidR="00DE25EB" w:rsidRDefault="00DE25EB" w:rsidP="00DE25EB">
      <w:pPr>
        <w:adjustRightInd w:val="0"/>
        <w:snapToGrid w:val="0"/>
        <w:spacing w:before="200" w:line="288" w:lineRule="auto"/>
        <w:ind w:left="1276" w:hanging="17"/>
        <w:rPr>
          <w:rFonts w:ascii="Times New Roman" w:hAnsi="Times New Roman"/>
          <w:color w:val="000000"/>
          <w:sz w:val="24"/>
          <w:szCs w:val="24"/>
        </w:rPr>
      </w:pPr>
      <w:r>
        <w:rPr>
          <w:rFonts w:ascii="Times New Roman" w:hAnsi="Times New Roman"/>
          <w:color w:val="000000"/>
          <w:kern w:val="0"/>
          <w:sz w:val="24"/>
          <w:szCs w:val="24"/>
        </w:rPr>
        <w:t xml:space="preserve">In case the subject matters to be handed over are duty-paid commodities, the buyer, the seller and the port shall confirm matters regarding the handover of the goods after the buyer completes the quality inspection and the seller completes the customs clearance; or in case the subject matters to be handed over are bonded commodities, the buyer, the seller and the port shall confirm matters regarding the handover of the goods after the buyer completes the quality inspection. After </w:t>
      </w:r>
      <w:r>
        <w:rPr>
          <w:rFonts w:ascii="Times New Roman" w:hAnsi="Times New Roman"/>
          <w:i/>
          <w:color w:val="000000"/>
          <w:kern w:val="0"/>
          <w:sz w:val="24"/>
          <w:szCs w:val="24"/>
        </w:rPr>
        <w:t>confirmation</w:t>
      </w:r>
      <w:r>
        <w:rPr>
          <w:rFonts w:ascii="Times New Roman" w:hAnsi="Times New Roman"/>
          <w:color w:val="000000"/>
          <w:kern w:val="0"/>
          <w:sz w:val="24"/>
          <w:szCs w:val="24"/>
        </w:rPr>
        <w:t xml:space="preserve"> thereof, the seller Member shall fill in the Handover Confirmation Notification through the electronic warehouse receipt system no later than 14:00 of the immediately following trading day, the buyer Member shall complete th</w:t>
      </w:r>
      <w:r>
        <w:rPr>
          <w:rFonts w:ascii="Times New Roman" w:hAnsi="Times New Roman"/>
          <w:color w:val="000000"/>
          <w:sz w:val="24"/>
          <w:szCs w:val="24"/>
        </w:rPr>
        <w:t xml:space="preserve">e </w:t>
      </w:r>
      <w:r>
        <w:rPr>
          <w:rFonts w:ascii="Times New Roman" w:hAnsi="Times New Roman"/>
          <w:color w:val="000000"/>
          <w:sz w:val="24"/>
          <w:szCs w:val="24"/>
        </w:rPr>
        <w:lastRenderedPageBreak/>
        <w:t>confirmation thereof prior to or at 14:30 on the day when the seller fills in the Handover Confirmation Notification, and the Exchange shall otherwise deem that the buyer has no objection</w:t>
      </w:r>
      <w:r>
        <w:rPr>
          <w:rFonts w:ascii="Times New Roman" w:hAnsi="Times New Roman"/>
          <w:color w:val="000000"/>
          <w:kern w:val="0"/>
          <w:sz w:val="24"/>
          <w:szCs w:val="24"/>
        </w:rPr>
        <w:t xml:space="preserve"> in case of any delay</w:t>
      </w:r>
      <w:r>
        <w:rPr>
          <w:rFonts w:ascii="Times New Roman" w:hAnsi="Times New Roman"/>
          <w:color w:val="000000"/>
          <w:sz w:val="24"/>
          <w:szCs w:val="24"/>
        </w:rPr>
        <w:t>. At the same time, the buyer shall submit the effective Bill of Lading to the Exchange through facsimile or any other written form, with the original to be kept by the client</w:t>
      </w:r>
      <w:r>
        <w:rPr>
          <w:rFonts w:ascii="Times New Roman" w:hAnsi="Times New Roman"/>
          <w:color w:val="000000"/>
          <w:kern w:val="0"/>
          <w:sz w:val="24"/>
          <w:szCs w:val="24"/>
        </w:rPr>
        <w:t>, the Non-Futures Company Member or the OSNBP</w:t>
      </w:r>
      <w:r>
        <w:rPr>
          <w:rFonts w:ascii="Times New Roman" w:hAnsi="Times New Roman"/>
          <w:color w:val="000000"/>
          <w:sz w:val="24"/>
          <w:szCs w:val="24"/>
        </w:rPr>
        <w:t xml:space="preserve"> for future reference.</w:t>
      </w:r>
    </w:p>
    <w:p w:rsidR="00DE25EB" w:rsidRDefault="00DE25EB" w:rsidP="00DE25EB">
      <w:pPr>
        <w:adjustRightInd w:val="0"/>
        <w:snapToGrid w:val="0"/>
        <w:spacing w:before="200" w:line="288" w:lineRule="auto"/>
        <w:ind w:left="1276" w:hanging="17"/>
        <w:rPr>
          <w:rFonts w:ascii="Times New Roman" w:hAnsi="Times New Roman"/>
          <w:color w:val="000000"/>
          <w:sz w:val="24"/>
          <w:szCs w:val="24"/>
        </w:rPr>
      </w:pPr>
      <w:r>
        <w:rPr>
          <w:rFonts w:ascii="Times New Roman" w:hAnsi="Times New Roman"/>
          <w:color w:val="000000"/>
          <w:kern w:val="0"/>
          <w:sz w:val="24"/>
          <w:szCs w:val="24"/>
        </w:rPr>
        <w:t>In case the subject matters to be handed over are bonded commodities, and if the buyer</w:t>
      </w:r>
      <w:r>
        <w:rPr>
          <w:rFonts w:ascii="Times New Roman" w:hAnsi="Times New Roman"/>
          <w:color w:val="000000"/>
          <w:sz w:val="24"/>
          <w:szCs w:val="24"/>
        </w:rPr>
        <w:t xml:space="preserve"> needs to handle the import customs clearance, the buyer shall, within ten (10) working days (inclusive of the tenth working day) after the issuance date of the Bonded Delivery Settlement Statement (for customs clearance use only), hold the Bonded Delivery Settlement Statement (for customs clearance use only) to handle the import customs clearance formalities according to the applicable provisions of the customs.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In case the buyer and the seller do not carry out the handover confirmation pursuant to the above procedures, they shall fill in the Handover Confirmation Notification through the electronic warehouse receipt system prior to or at 14:00 on the then-current day of confirmation, and at the same time, shall execute and submit the Quality and Quantity Confirmation Letter for the Handed Over Goods (the Quality and Quantity Confirmation Letter for the Handed Over Goods is detailed in the detailed rules for the of relevant futures products) to the Exchange through facsimile or any other written form; the Exchange will not accept any application of any dispute arising out of or in connection with the handed over quality and/or quantity; and the original shall be submitted to the Exchange within three (3) working days.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on the then-current day of receipt of the Handover Confirmation Notification, the Exchange shall send to the buyer Member an additional payment notice (inclusive of the more or less amounts and the</w:t>
      </w:r>
      <w:bookmarkStart w:id="0" w:name="OLE_LINK6"/>
      <w:bookmarkStart w:id="1" w:name="OLE_LINK57"/>
      <w:r>
        <w:rPr>
          <w:rFonts w:ascii="Times New Roman" w:hAnsi="Times New Roman"/>
          <w:color w:val="000000"/>
          <w:kern w:val="0"/>
          <w:sz w:val="24"/>
          <w:szCs w:val="24"/>
        </w:rPr>
        <w:t xml:space="preserve"> discount and/or premium</w:t>
      </w:r>
      <w:bookmarkEnd w:id="0"/>
      <w:bookmarkEnd w:id="1"/>
      <w:r>
        <w:rPr>
          <w:rFonts w:ascii="Times New Roman" w:hAnsi="Times New Roman"/>
          <w:color w:val="000000"/>
          <w:kern w:val="0"/>
          <w:sz w:val="24"/>
          <w:szCs w:val="24"/>
        </w:rPr>
        <w:t>) through the Member service system. The payments of the duty-paid commodities shall be calculated on the basis of the delivery settlement price. The payments of the bonded commodities shall be calculated on the basis of the delivery settlement price after deduction of the import VAT, import duty, consumption tax and other tax; and the discount and/or premium of the bonded commodities shall be the bonded discount and/or premium which is calculated on the basis of the discount and/or premium after deduction of the import VAT, import duty, consumption tax and other tax.</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lastRenderedPageBreak/>
        <w:t xml:space="preserve">Bonded Delivery settlement price = [(the delivery settlement price </w:t>
      </w:r>
      <w:r>
        <w:rPr>
          <w:rFonts w:ascii="Times New Roman" w:hAnsi="Times New Roman"/>
          <w:color w:val="000000"/>
          <w:kern w:val="0"/>
          <w:sz w:val="24"/>
          <w:szCs w:val="24"/>
        </w:rPr>
        <w:sym w:font="Symbol" w:char="F02D"/>
      </w:r>
      <w:r>
        <w:rPr>
          <w:rFonts w:ascii="Times New Roman" w:hAnsi="Times New Roman"/>
          <w:color w:val="000000"/>
          <w:kern w:val="0"/>
          <w:sz w:val="24"/>
          <w:szCs w:val="24"/>
        </w:rPr>
        <w:t xml:space="preserve"> the relevant fees) / (1 + the import VAT rate) </w:t>
      </w:r>
      <w:r>
        <w:rPr>
          <w:rFonts w:ascii="Times New Roman" w:hAnsi="Times New Roman"/>
          <w:color w:val="000000"/>
          <w:kern w:val="0"/>
          <w:sz w:val="24"/>
          <w:szCs w:val="24"/>
        </w:rPr>
        <w:sym w:font="Symbol" w:char="F02D"/>
      </w:r>
      <w:r>
        <w:rPr>
          <w:rFonts w:ascii="Times New Roman" w:hAnsi="Times New Roman"/>
          <w:color w:val="000000"/>
          <w:kern w:val="0"/>
          <w:sz w:val="24"/>
          <w:szCs w:val="24"/>
        </w:rPr>
        <w:t xml:space="preserve"> the consumption tax] / (1 + the import duty rate)</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The bonded premiums/premiums = the premiums or discounts /(1+the import VAT rate) /(1+the import duty rate)</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The "relevant fees" in paragraph 2 of this Article shall include the fees and expenses related to the customs clearance, quarantine inspection and agency services of the commodities import and it shall be separately published by the Exchange; the formula shall be applicable to the futures products against which the consumption tax is collected on the basis of their quantity and the customs duty is collected on the basis of their prices, and the calculation formula of the Bonded Delivery settlement price of the other products shall be separately determined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handover day shall be the day immediately following the date when the Exchange receives the Handover Confirmation Notification.</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Prior to the market close on the handover day, the buyer Member shall transfer to the Exchange's special settlement account the difference between the payments of the delivery buying positions (inclusive of the more or less amounts and the discount and/or premium) and the delivery advances. In case the subject matters to be handed over are bonded commodities, the seller Member shall deliver to the Exchange the VAT common invoice. After the market close, in case the subject matters to be handed over are duty paid commodities, the Exchange shall release the seller's delivery margin, and pay eighty percent (80%) of the payments to the seller, and the remaining payments shall be fully settled after the seller submits the VAT special invoice. In case the subject matters to be handed over are bonded commodities, the Exchange shall release the seller's delivery margin, and pay the bonded payments to the seller.</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In case the subject matters to be handed over are duty paid commodities, the invoices and other documents, vouchers and/or receipts acceptable by the Exchange shall be issued by the seller of delivery to the corresponding buyer, and shall be forwarded and obtained by, and confirmed with assistance from, the Members of the parties.</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 xml:space="preserve">In case the subject matters to be handed over are bonded commodities, the domestic seller client shall issue to the seller Member the VAT common invoice, and the overseas seller client, the OSP or the Overseas Intermediary shall issue to the seller Member the corresponding certificate of receipt. The seller Member shall issue to the Exchange the VAT </w:t>
      </w:r>
      <w:r>
        <w:rPr>
          <w:rFonts w:ascii="Times New Roman" w:hAnsi="Times New Roman"/>
          <w:color w:val="000000"/>
          <w:kern w:val="0"/>
          <w:sz w:val="24"/>
          <w:szCs w:val="24"/>
        </w:rPr>
        <w:lastRenderedPageBreak/>
        <w:t>common invoice. The Exchange shall issue to the buyer Member the VAT common invoice. The buyer Member shall issue to the buyer client, the OSP or the Overseas Intermediary the VAT common invoice.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buyer shall, within seven (7) working days as of the date immediately following the completed sampling but prior to the trading date immediately prior to the last trading day, submit the quality inspection report respectively to the Exchange and the seller; the buyer Member shall fill in through the electronic warehouse receipt system the quality inspection information of the commodities to be handed over, and the seller shall confirm the inspection result prior to the market close of the trading day immediately following the day when the buyer fills in the quality inspection information.</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The seller which has any objection to the inspection result issued by the buyer shall file an application for re-inspection to the Exchange prior to the market close of the trading day immediately following the day when the buyer submits the inspection report. The Exchange shall choose a re-inspection agency from the designated quality inspection agencies, and the re-inspection result with respect to the sealed samplings upon unlading shall be the basis for settlement of the dispute. It shall be deemed that there is no objection thereto in case of no application within the said period.</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In case of any dispute proposed by the seller, the re-inspection fees shall be pre-paid by the seller; the fees and expenses arising out thereof or in connection therewith (including the inspection fees, the travel expenses and otherwise) shall be borne by the seller if the difference between the re-inspection result and the former inspection result falls within the reasonable deviations described in the applicable standards, otherwise the fees shall be borne by the buyer.</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 xml:space="preserve">In case the subject matters to be handed over are bonded commodities, the Exchange shall issue to the seller the Bonded Delivery Settlement Statement (for tax use only and for accounting use only) and issue to the buyer the Bonded Delivery Settlement Statement (for accounting use only), as the documents for tax declaration; or in case there is the need for customs clearance for import, the Exchange shall issue to the buyer the Bonded Delivery Settlement Statement (for customs clearance use only), as the document for the buyer to handle the customs clearance for import. In addition to the price information, the Bonded Delivery Settlement Statement shall contain the name of the warehouse, actual quantity, delivery time, delivery method (in the column of which the "Bill of Lading Delivery" shall be noted), the bonded premiums/discounts and other </w:t>
      </w:r>
      <w:r>
        <w:rPr>
          <w:rFonts w:ascii="Times New Roman" w:hAnsi="Times New Roman"/>
          <w:color w:val="000000"/>
          <w:kern w:val="0"/>
          <w:sz w:val="24"/>
          <w:szCs w:val="24"/>
        </w:rPr>
        <w:lastRenderedPageBreak/>
        <w:t>information.</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In case no Handover Confirmation Notification is received by the Exchange prior to the market close of the last trading day, handling shall be carried out by the Exchange after the market close subject to the following provisions on the basis of the different circumstances:</w:t>
      </w:r>
    </w:p>
    <w:p w:rsidR="00DE25EB" w:rsidRDefault="00DE25EB" w:rsidP="00DE25EB">
      <w:pPr>
        <w:numPr>
          <w:ilvl w:val="1"/>
          <w:numId w:val="5"/>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kern w:val="0"/>
          <w:sz w:val="24"/>
          <w:szCs w:val="24"/>
        </w:rPr>
        <w:t>in case the handover confirmation fails to be completed between the parties as scheduled due to any reason attributable to the buyer, a punitive penalty shall be imposed by the Exchange against the buyer of twenty percent (20%) of the contract value calculated at the buyer</w:t>
      </w:r>
      <w:r>
        <w:rPr>
          <w:rFonts w:ascii="Times New Roman" w:hAnsi="Times New Roman"/>
          <w:color w:val="000000"/>
          <w:sz w:val="24"/>
          <w:szCs w:val="24"/>
        </w:rPr>
        <w:t>'</w:t>
      </w:r>
      <w:r>
        <w:rPr>
          <w:rFonts w:ascii="Times New Roman" w:hAnsi="Times New Roman"/>
          <w:color w:val="000000"/>
          <w:kern w:val="0"/>
          <w:sz w:val="24"/>
          <w:szCs w:val="24"/>
        </w:rPr>
        <w:t>s delivery settlement price, which shall be paid to the seller; and the delivery margins shall be refunded to the seller; and the delivery shall terminate.</w:t>
      </w:r>
    </w:p>
    <w:p w:rsidR="00DE25EB" w:rsidRDefault="00DE25EB" w:rsidP="00DE25EB">
      <w:pPr>
        <w:numPr>
          <w:ilvl w:val="1"/>
          <w:numId w:val="5"/>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kern w:val="0"/>
          <w:sz w:val="24"/>
          <w:szCs w:val="24"/>
        </w:rPr>
        <w:t>in case the handover confirmation fails to be completed between the parties as scheduled due to any reason attributable to the weather, overstock at the port or any other reason, the seller shall notify the Exchange on the very day when the postponement occurs, and the Exchange shall confirm the final handover time on the basis of the actual situation.</w:t>
      </w:r>
    </w:p>
    <w:p w:rsidR="00DE25EB" w:rsidRDefault="00DE25EB" w:rsidP="00DE25EB">
      <w:pPr>
        <w:numPr>
          <w:ilvl w:val="1"/>
          <w:numId w:val="5"/>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kern w:val="0"/>
          <w:sz w:val="24"/>
          <w:szCs w:val="24"/>
        </w:rPr>
        <w:t xml:space="preserve">in case the handover confirmation fails to be completed between the parties as scheduled due to any reason other than the weather conditions, a punitive penalty shall be imposed by the Exchange against the seller of twenty percent (20%) of the contract value calculated at the </w:t>
      </w:r>
      <w:r>
        <w:rPr>
          <w:rFonts w:ascii="Times New Roman" w:hAnsi="Times New Roman"/>
          <w:color w:val="000000"/>
          <w:sz w:val="24"/>
          <w:szCs w:val="24"/>
        </w:rPr>
        <w:t>seller's delivery settlement price, which shall be paid to the buyer; and the delivery advances shall be refunded to the buyer; and the delivery shall terminate.</w:t>
      </w:r>
    </w:p>
    <w:p w:rsidR="00DE25EB" w:rsidRDefault="00DE25EB" w:rsidP="00DE25EB">
      <w:pPr>
        <w:numPr>
          <w:ilvl w:val="1"/>
          <w:numId w:val="5"/>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color w:val="000000"/>
          <w:sz w:val="24"/>
          <w:szCs w:val="24"/>
        </w:rPr>
        <w:t>in case the handover confirmation fails to be completed between the parties as scheduled due to any quality inspection dispute, and if the re-inspection result satisfies the Delivery Quality Standards of Dalian Commodity Exchange, the delivery shall continue; and if it fails to satisfy so, a punitive penalty shall be imposed against the seller of twenty percent (20%) of the contract value calculated at the seller's delivery settlement price, which shall be paid to the buyer; and the delivery advances shall be refunded to the buyer; and the delivery shall terminate.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Bill of Lading Delivery Default shall refer to, during the prescribed period, the buyer's failure to fully pay the payments or the seller's failure to fully deliver at the prescribed site the commodities which satisfy the futures delivery quality standards.</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bookmarkStart w:id="2" w:name="OLE_LINK178"/>
      <w:bookmarkStart w:id="3" w:name="OLE_LINK177"/>
      <w:r>
        <w:rPr>
          <w:rFonts w:ascii="Times New Roman" w:hAnsi="Times New Roman"/>
          <w:color w:val="000000"/>
          <w:sz w:val="24"/>
          <w:szCs w:val="24"/>
        </w:rPr>
        <w:lastRenderedPageBreak/>
        <w:t>In case the buyer commits a delivery default, a punitive penalty shall be imposed by the Exchange against the buyer of twenty percent (20%) of the contract value of the default portions calculated at the buyer's delivery settlement price, which shall be paid to the seller; and the seller's delivery margins shall be released; and the delivery shall terminate.</w:t>
      </w:r>
      <w:bookmarkEnd w:id="2"/>
      <w:bookmarkEnd w:id="3"/>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The calculation formula for the buyer's delivery default contract quantity is below:</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 xml:space="preserve">In case the subject matters to be handed over are duty-paid commodities, </w:t>
      </w:r>
      <w:r>
        <w:rPr>
          <w:rFonts w:ascii="Times New Roman" w:hAnsi="Times New Roman"/>
          <w:color w:val="000000"/>
          <w:sz w:val="24"/>
          <w:szCs w:val="24"/>
        </w:rPr>
        <w:t>the buyer's delivery default contract quantity (</w:t>
      </w:r>
      <w:r>
        <w:rPr>
          <w:rFonts w:ascii="Times New Roman" w:hAnsi="Times New Roman"/>
          <w:i/>
          <w:iCs/>
          <w:color w:val="000000"/>
          <w:sz w:val="24"/>
          <w:szCs w:val="24"/>
        </w:rPr>
        <w:t>Lot</w:t>
      </w:r>
      <w:r>
        <w:rPr>
          <w:rFonts w:ascii="Times New Roman" w:hAnsi="Times New Roman"/>
          <w:color w:val="000000"/>
          <w:sz w:val="24"/>
          <w:szCs w:val="24"/>
        </w:rPr>
        <w:t>) = [payments due and payable (</w:t>
      </w:r>
      <w:r>
        <w:rPr>
          <w:rFonts w:ascii="Times New Roman" w:hAnsi="Times New Roman"/>
          <w:i/>
          <w:iCs/>
          <w:color w:val="000000"/>
          <w:sz w:val="24"/>
          <w:szCs w:val="24"/>
        </w:rPr>
        <w:t>CNY</w:t>
      </w:r>
      <w:r>
        <w:rPr>
          <w:rFonts w:ascii="Times New Roman" w:hAnsi="Times New Roman"/>
          <w:color w:val="000000"/>
          <w:sz w:val="24"/>
          <w:szCs w:val="24"/>
        </w:rPr>
        <w:t>) – payments paid (</w:t>
      </w:r>
      <w:r>
        <w:rPr>
          <w:rFonts w:ascii="Times New Roman" w:hAnsi="Times New Roman"/>
          <w:i/>
          <w:iCs/>
          <w:color w:val="000000"/>
          <w:sz w:val="24"/>
          <w:szCs w:val="24"/>
        </w:rPr>
        <w:t>CNY</w:t>
      </w:r>
      <w:r>
        <w:rPr>
          <w:rFonts w:ascii="Times New Roman" w:hAnsi="Times New Roman"/>
          <w:color w:val="000000"/>
          <w:sz w:val="24"/>
          <w:szCs w:val="24"/>
        </w:rPr>
        <w:t>)] ÷ [delivery settlement price (</w:t>
      </w:r>
      <w:r>
        <w:rPr>
          <w:rFonts w:ascii="Times New Roman" w:hAnsi="Times New Roman"/>
          <w:i/>
          <w:iCs/>
          <w:color w:val="000000"/>
          <w:sz w:val="24"/>
          <w:szCs w:val="24"/>
        </w:rPr>
        <w:t>CNY/Ton</w:t>
      </w:r>
      <w:r>
        <w:rPr>
          <w:rFonts w:ascii="Times New Roman" w:hAnsi="Times New Roman"/>
          <w:color w:val="000000"/>
          <w:sz w:val="24"/>
          <w:szCs w:val="24"/>
        </w:rPr>
        <w:t xml:space="preserve">) × (1-20%) + </w:t>
      </w:r>
      <w:r>
        <w:rPr>
          <w:rFonts w:ascii="Times New Roman" w:hAnsi="Times New Roman"/>
          <w:color w:val="000000"/>
          <w:kern w:val="0"/>
          <w:sz w:val="24"/>
          <w:szCs w:val="24"/>
        </w:rPr>
        <w:t xml:space="preserve">Discount or Premium </w:t>
      </w:r>
      <w:r>
        <w:rPr>
          <w:rFonts w:ascii="Times New Roman" w:hAnsi="Times New Roman"/>
          <w:color w:val="000000"/>
          <w:sz w:val="24"/>
          <w:szCs w:val="24"/>
        </w:rPr>
        <w:t>(</w:t>
      </w:r>
      <w:r>
        <w:rPr>
          <w:rFonts w:ascii="Times New Roman" w:hAnsi="Times New Roman"/>
          <w:i/>
          <w:iCs/>
          <w:color w:val="000000"/>
          <w:sz w:val="24"/>
          <w:szCs w:val="24"/>
        </w:rPr>
        <w:t>CNY/Ton</w:t>
      </w:r>
      <w:r>
        <w:rPr>
          <w:rFonts w:ascii="Times New Roman" w:hAnsi="Times New Roman"/>
          <w:color w:val="000000"/>
          <w:sz w:val="24"/>
          <w:szCs w:val="24"/>
        </w:rPr>
        <w:t xml:space="preserve">)] ÷ trading </w:t>
      </w:r>
      <w:r>
        <w:rPr>
          <w:rFonts w:ascii="Times New Roman" w:hAnsi="Times New Roman"/>
          <w:color w:val="000000"/>
          <w:kern w:val="0"/>
          <w:sz w:val="24"/>
          <w:szCs w:val="24"/>
        </w:rPr>
        <w:t>unit</w:t>
      </w:r>
      <w:r>
        <w:rPr>
          <w:rFonts w:ascii="Times New Roman" w:hAnsi="Times New Roman"/>
          <w:color w:val="000000"/>
          <w:sz w:val="24"/>
          <w:szCs w:val="24"/>
        </w:rPr>
        <w:t xml:space="preserve"> (</w:t>
      </w:r>
      <w:r>
        <w:rPr>
          <w:rFonts w:ascii="Times New Roman" w:hAnsi="Times New Roman"/>
          <w:i/>
          <w:iCs/>
          <w:color w:val="000000"/>
          <w:sz w:val="24"/>
          <w:szCs w:val="24"/>
        </w:rPr>
        <w:t>Ton/Lot</w:t>
      </w:r>
      <w:r>
        <w:rPr>
          <w:rFonts w:ascii="Times New Roman" w:hAnsi="Times New Roman"/>
          <w:color w:val="000000"/>
          <w:sz w:val="24"/>
          <w:szCs w:val="24"/>
        </w:rPr>
        <w:t>).</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 xml:space="preserve">In case the subject matters to be handed over are bonded commodities, </w:t>
      </w:r>
      <w:r>
        <w:rPr>
          <w:rFonts w:ascii="Times New Roman" w:hAnsi="Times New Roman"/>
          <w:color w:val="000000"/>
          <w:sz w:val="24"/>
          <w:szCs w:val="24"/>
        </w:rPr>
        <w:t>the buyer's delivery default contract quantity (</w:t>
      </w:r>
      <w:r>
        <w:rPr>
          <w:rFonts w:ascii="Times New Roman" w:hAnsi="Times New Roman"/>
          <w:i/>
          <w:iCs/>
          <w:color w:val="000000"/>
          <w:sz w:val="24"/>
          <w:szCs w:val="24"/>
        </w:rPr>
        <w:t>Lot</w:t>
      </w:r>
      <w:r>
        <w:rPr>
          <w:rFonts w:ascii="Times New Roman" w:hAnsi="Times New Roman"/>
          <w:color w:val="000000"/>
          <w:sz w:val="24"/>
          <w:szCs w:val="24"/>
        </w:rPr>
        <w:t>) = [payments due and payable (</w:t>
      </w:r>
      <w:r>
        <w:rPr>
          <w:rFonts w:ascii="Times New Roman" w:hAnsi="Times New Roman"/>
          <w:i/>
          <w:iCs/>
          <w:color w:val="000000"/>
          <w:sz w:val="24"/>
          <w:szCs w:val="24"/>
        </w:rPr>
        <w:t>CNY</w:t>
      </w:r>
      <w:r>
        <w:rPr>
          <w:rFonts w:ascii="Times New Roman" w:hAnsi="Times New Roman"/>
          <w:color w:val="000000"/>
          <w:sz w:val="24"/>
          <w:szCs w:val="24"/>
        </w:rPr>
        <w:t>) – payments paid (</w:t>
      </w:r>
      <w:r>
        <w:rPr>
          <w:rFonts w:ascii="Times New Roman" w:hAnsi="Times New Roman"/>
          <w:i/>
          <w:iCs/>
          <w:color w:val="000000"/>
          <w:sz w:val="24"/>
          <w:szCs w:val="24"/>
        </w:rPr>
        <w:t>CNY</w:t>
      </w:r>
      <w:r>
        <w:rPr>
          <w:rFonts w:ascii="Times New Roman" w:hAnsi="Times New Roman"/>
          <w:color w:val="000000"/>
          <w:sz w:val="24"/>
          <w:szCs w:val="24"/>
        </w:rPr>
        <w:t>)] ÷ [Bonded Delivery settlement price (</w:t>
      </w:r>
      <w:r>
        <w:rPr>
          <w:rFonts w:ascii="Times New Roman" w:hAnsi="Times New Roman"/>
          <w:i/>
          <w:iCs/>
          <w:color w:val="000000"/>
          <w:sz w:val="24"/>
          <w:szCs w:val="24"/>
        </w:rPr>
        <w:t>CNY/Ton</w:t>
      </w:r>
      <w:r>
        <w:rPr>
          <w:rFonts w:ascii="Times New Roman" w:hAnsi="Times New Roman"/>
          <w:color w:val="000000"/>
          <w:sz w:val="24"/>
          <w:szCs w:val="24"/>
        </w:rPr>
        <w:t>) × (1-20%) + bonded premiums/discounts (</w:t>
      </w:r>
      <w:r>
        <w:rPr>
          <w:rFonts w:ascii="Times New Roman" w:hAnsi="Times New Roman"/>
          <w:i/>
          <w:iCs/>
          <w:color w:val="000000"/>
          <w:sz w:val="24"/>
          <w:szCs w:val="24"/>
        </w:rPr>
        <w:t>CNY/Ton</w:t>
      </w:r>
      <w:r>
        <w:rPr>
          <w:rFonts w:ascii="Times New Roman" w:hAnsi="Times New Roman"/>
          <w:color w:val="000000"/>
          <w:sz w:val="24"/>
          <w:szCs w:val="24"/>
        </w:rPr>
        <w:t xml:space="preserve">)] ÷ trading </w:t>
      </w:r>
      <w:r>
        <w:rPr>
          <w:rFonts w:ascii="Times New Roman" w:hAnsi="Times New Roman"/>
          <w:color w:val="000000"/>
          <w:kern w:val="0"/>
          <w:sz w:val="24"/>
          <w:szCs w:val="24"/>
        </w:rPr>
        <w:t>unit</w:t>
      </w:r>
      <w:r>
        <w:rPr>
          <w:rFonts w:ascii="Times New Roman" w:hAnsi="Times New Roman"/>
          <w:color w:val="000000"/>
          <w:sz w:val="24"/>
          <w:szCs w:val="24"/>
        </w:rPr>
        <w:t xml:space="preserve"> (</w:t>
      </w:r>
      <w:r>
        <w:rPr>
          <w:rFonts w:ascii="Times New Roman" w:hAnsi="Times New Roman"/>
          <w:i/>
          <w:iCs/>
          <w:color w:val="000000"/>
          <w:sz w:val="24"/>
          <w:szCs w:val="24"/>
        </w:rPr>
        <w:t>Ton/Lot</w:t>
      </w:r>
      <w:r>
        <w:rPr>
          <w:rFonts w:ascii="Times New Roman" w:hAnsi="Times New Roman"/>
          <w:color w:val="000000"/>
          <w:sz w:val="24"/>
          <w:szCs w:val="24"/>
        </w:rPr>
        <w:t>).</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In case the seller commits a delivery default, a punitive penalty shall be imposed by the Exchange against the seller of twenty percent (20%) of the contract value of the default portions calculated at the seller's delivery settlement price, which shall be paid to the buyer; and the buyer's payments shall be released; and the delivery shall terminate.</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Contract quantity for the portions insufficiently delivered by the seller (</w:t>
      </w:r>
      <w:r>
        <w:rPr>
          <w:rFonts w:ascii="Times New Roman" w:hAnsi="Times New Roman"/>
          <w:i/>
          <w:iCs/>
          <w:color w:val="000000"/>
          <w:sz w:val="24"/>
          <w:szCs w:val="24"/>
        </w:rPr>
        <w:t>Lot</w:t>
      </w:r>
      <w:r>
        <w:rPr>
          <w:rFonts w:ascii="Times New Roman" w:hAnsi="Times New Roman"/>
          <w:color w:val="000000"/>
          <w:sz w:val="24"/>
          <w:szCs w:val="24"/>
        </w:rPr>
        <w:t>) = [weight of the commodities which should have been delivered (</w:t>
      </w:r>
      <w:r>
        <w:rPr>
          <w:rFonts w:ascii="Times New Roman" w:hAnsi="Times New Roman"/>
          <w:i/>
          <w:iCs/>
          <w:color w:val="000000"/>
          <w:sz w:val="24"/>
          <w:szCs w:val="24"/>
        </w:rPr>
        <w:t>Tons</w:t>
      </w:r>
      <w:r>
        <w:rPr>
          <w:rFonts w:ascii="Times New Roman" w:hAnsi="Times New Roman"/>
          <w:color w:val="000000"/>
          <w:sz w:val="24"/>
          <w:szCs w:val="24"/>
        </w:rPr>
        <w:t>) – weight delivered (</w:t>
      </w:r>
      <w:r>
        <w:rPr>
          <w:rFonts w:ascii="Times New Roman" w:hAnsi="Times New Roman"/>
          <w:i/>
          <w:iCs/>
          <w:color w:val="000000"/>
          <w:sz w:val="24"/>
          <w:szCs w:val="24"/>
        </w:rPr>
        <w:t>Tons</w:t>
      </w:r>
      <w:r>
        <w:rPr>
          <w:rFonts w:ascii="Times New Roman" w:hAnsi="Times New Roman"/>
          <w:color w:val="000000"/>
          <w:sz w:val="24"/>
          <w:szCs w:val="24"/>
        </w:rPr>
        <w:t xml:space="preserve">)] ÷ trading </w:t>
      </w:r>
      <w:r>
        <w:rPr>
          <w:rFonts w:ascii="Times New Roman" w:hAnsi="Times New Roman"/>
          <w:color w:val="000000"/>
          <w:kern w:val="0"/>
          <w:sz w:val="24"/>
          <w:szCs w:val="24"/>
        </w:rPr>
        <w:t>unit</w:t>
      </w:r>
      <w:r>
        <w:rPr>
          <w:rFonts w:ascii="Times New Roman" w:hAnsi="Times New Roman"/>
          <w:color w:val="000000"/>
          <w:sz w:val="24"/>
          <w:szCs w:val="24"/>
        </w:rPr>
        <w:t xml:space="preserve"> (</w:t>
      </w:r>
      <w:r>
        <w:rPr>
          <w:rFonts w:ascii="Times New Roman" w:hAnsi="Times New Roman"/>
          <w:i/>
          <w:iCs/>
          <w:color w:val="000000"/>
          <w:sz w:val="24"/>
          <w:szCs w:val="24"/>
        </w:rPr>
        <w:t>Ton/Lot</w:t>
      </w:r>
      <w:r>
        <w:rPr>
          <w:rFonts w:ascii="Times New Roman" w:hAnsi="Times New Roman"/>
          <w:color w:val="000000"/>
          <w:sz w:val="24"/>
          <w:szCs w:val="24"/>
        </w:rPr>
        <w:t>).</w:t>
      </w:r>
    </w:p>
    <w:p w:rsidR="00DE25EB" w:rsidRDefault="00DE25EB" w:rsidP="00DE25EB">
      <w:pPr>
        <w:adjustRightInd w:val="0"/>
        <w:snapToGrid w:val="0"/>
        <w:spacing w:before="200" w:line="288" w:lineRule="auto"/>
        <w:ind w:left="1260" w:firstLine="16"/>
        <w:rPr>
          <w:rFonts w:ascii="Times New Roman" w:hAnsi="Times New Roman"/>
          <w:color w:val="000000"/>
          <w:kern w:val="0"/>
          <w:sz w:val="24"/>
          <w:szCs w:val="24"/>
        </w:rPr>
      </w:pPr>
      <w:r>
        <w:rPr>
          <w:rFonts w:ascii="Times New Roman" w:hAnsi="Times New Roman"/>
          <w:color w:val="000000"/>
          <w:sz w:val="24"/>
          <w:szCs w:val="24"/>
        </w:rPr>
        <w:t>In case both the buyer and the seller commit the default, a fine shall be imposed by the Exchange respectively against the buyer and the seller at five percent (5%) of the contract value of the default portions calculated at the delivery settlement price.</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III  Rolling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products applying the Rolling Delivery are stipulated by the Exchange in the detailed rules of relevant futures products.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 xml:space="preserve">The Rolling Delivery shall refer to, with respect to a contract from the first trading day of the delivery month to the trading day immediately preceding the last trading day, the method of delivery that the delivery is completed within the prescribed period by the parties as organized by the </w:t>
      </w:r>
      <w:r>
        <w:rPr>
          <w:rFonts w:ascii="Times New Roman" w:hAnsi="Times New Roman"/>
          <w:color w:val="000000"/>
          <w:kern w:val="0"/>
          <w:sz w:val="24"/>
          <w:szCs w:val="24"/>
        </w:rPr>
        <w:lastRenderedPageBreak/>
        <w:t xml:space="preserve">Exchange on the basis of the initiative proposal thereof by the seller client which holds standard warehouse receipts (except those that have been frozen, same below) and the net positions of selling positions </w:t>
      </w:r>
      <w:r>
        <w:rPr>
          <w:rFonts w:ascii="Times New Roman" w:hAnsi="Times New Roman" w:hint="eastAsia"/>
          <w:color w:val="000000"/>
          <w:kern w:val="0"/>
          <w:sz w:val="24"/>
          <w:szCs w:val="24"/>
        </w:rPr>
        <w:t>in</w:t>
      </w:r>
      <w:r>
        <w:rPr>
          <w:rFonts w:ascii="Times New Roman" w:hAnsi="Times New Roman"/>
          <w:color w:val="000000"/>
          <w:kern w:val="0"/>
          <w:sz w:val="24"/>
          <w:szCs w:val="24"/>
        </w:rPr>
        <w:t xml:space="preserve"> the delivery month.</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The delivery settlement price of the Rolling Delivery shall be the then-current day settlement price of the matching day of the Rolling Delivery of such futures contract.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Rolling Delivery shall be handled by the Member on behalf of the client which files the application for delivery.</w:t>
      </w:r>
      <w:r>
        <w:rPr>
          <w:sz w:val="24"/>
          <w:szCs w:val="24"/>
        </w:rPr>
        <w:t xml:space="preserve"> </w:t>
      </w:r>
      <w:r>
        <w:rPr>
          <w:rFonts w:ascii="Times New Roman" w:hAnsi="Times New Roman"/>
          <w:color w:val="000000"/>
          <w:kern w:val="0"/>
          <w:sz w:val="24"/>
          <w:szCs w:val="24"/>
        </w:rPr>
        <w:t>The clients holding the prohibited delivery positions may not file the Rolling Delivery applications.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first day of the Rolling Delivery process shall be the matching day.</w:t>
      </w:r>
    </w:p>
    <w:p w:rsidR="00DE25EB" w:rsidRDefault="00DE25EB" w:rsidP="00DE25EB">
      <w:pPr>
        <w:numPr>
          <w:ilvl w:val="0"/>
          <w:numId w:val="6"/>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i/>
          <w:color w:val="000000"/>
          <w:sz w:val="24"/>
          <w:szCs w:val="24"/>
        </w:rPr>
        <w:t>the seller declares the delivery</w:t>
      </w:r>
      <w:r>
        <w:rPr>
          <w:rFonts w:ascii="Times New Roman" w:hAnsi="Times New Roman"/>
          <w:color w:val="000000"/>
          <w:sz w:val="24"/>
          <w:szCs w:val="24"/>
        </w:rPr>
        <w:t xml:space="preserve">. During the delivery month, the client which holds both standard warehouse receipts and the net positions of selling positions in the delivery month may file, through the Member, an application for delivery, and the Member may declare the delivery to the Exchange as of the first trading day of the delivery month but prior to the market close of the trading day immediately preceding the last trading day thereof. The positions and warehouse receipts corresponding to the proposed delivery application will be frozen, and the trading margins corresponding to its selling positions will not be re-collected. With regard to the product of No. 2 soybean, delivery declaration shall only be carried out with standard factory warehouse receipts; and </w:t>
      </w:r>
    </w:p>
    <w:p w:rsidR="00DE25EB" w:rsidRDefault="00DE25EB" w:rsidP="00DE25EB">
      <w:pPr>
        <w:numPr>
          <w:ilvl w:val="0"/>
          <w:numId w:val="6"/>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i/>
          <w:color w:val="000000"/>
          <w:sz w:val="24"/>
          <w:szCs w:val="24"/>
        </w:rPr>
        <w:t>the buyer declares the intent</w:t>
      </w:r>
      <w:r>
        <w:rPr>
          <w:rFonts w:ascii="Times New Roman" w:hAnsi="Times New Roman"/>
          <w:color w:val="000000"/>
          <w:sz w:val="24"/>
          <w:szCs w:val="24"/>
        </w:rPr>
        <w:t>. The buyer which holds the net positions of buying positions in the delivery month may declare the delivery intent to the Exchange as of the first trading day of the delivery month but prior to the market close of the trading day immediately preceding the last trading day thereof.</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Where the detailed rules of iron ore, liquefied petroleum gas or other futures products stipulate otherwise in respect of the seller's declaration of delivery and the buyer's declaration of intent on the Rolling Delivery matching day, such stipulation shall prevail.</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on the matching day, the Exchange shall determine, through the system and under the principle of "priority in declaration intent and in positions containing the earliest position-opening time", the buyer's positions which participate in the matching.</w:t>
      </w:r>
      <w:r>
        <w:rPr>
          <w:sz w:val="24"/>
          <w:szCs w:val="24"/>
        </w:rPr>
        <w:t xml:space="preserve"> </w:t>
      </w:r>
      <w:r>
        <w:rPr>
          <w:rFonts w:ascii="Times New Roman" w:hAnsi="Times New Roman"/>
          <w:color w:val="000000"/>
          <w:kern w:val="0"/>
          <w:sz w:val="24"/>
          <w:szCs w:val="24"/>
        </w:rPr>
        <w:t xml:space="preserve">The positions in the corresponding part of the buying and selling positions of the same client </w:t>
      </w:r>
      <w:r>
        <w:rPr>
          <w:rFonts w:ascii="Times New Roman" w:hAnsi="Times New Roman"/>
          <w:color w:val="000000"/>
          <w:kern w:val="0"/>
          <w:sz w:val="24"/>
          <w:szCs w:val="24"/>
        </w:rPr>
        <w:lastRenderedPageBreak/>
        <w:t>number do not participate in such matching.</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With respect to the chosen buyer and the chosen seller, the Exchange shall summarize, on the basis of taking the warehouse as the unit, the quantities of the warehouse receipts declared by the seller for delivery, carry out the matching between the buyer and the warehouses under the principle of "the minimum matching quantity" and determine the warehouses corresponding to the buyer's delivery and the quantities to be delivered in such warehouses; and then, the Exchange shall carry out matching under the principle of "the minimum matching quantity" between the buyer with the matched warehouses and the seller which applies for delivery and holds the warehouse receipts of such warehouses, and determine the buyer and the seller corresponding to the delivery. Once the matching result is determined, it may not be modified by the buyer or the seller.</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For standard warehouse receipts of group delivery warehouses, delivery intents shall be declared in the unit of sub-warehouse for delivery matching.</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Where the detailed rules of iron ore, fiberboard, liquefied petroleum gas or other futures products stipulate otherwise in respect of the matching scope, matching principle and method of the Rolling Delivery, such stipulation shall prevail.</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on the matching day, the buyer Member's trading margins for the matched buying positions shall be transformed to be the delivery advances.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on the matching day, the matched positions shall be deducted from the position quantities of the delivery month contracts without any limitation with respect to the position limit. The Delivery Notice, the matching result and other Rolling Delivery information shall be sent together with the settlement statement of the matching day to the buyer Member and the seller Member through the Member service system; and sending thereof shall be deemed to be completed upon sending by the Member service system. The matching result and other information shall be published to the public through the relevant public media and/or information providers.</w:t>
      </w:r>
      <w:r>
        <w:rPr>
          <w:rFonts w:ascii="Times New Roman" w:hAnsi="Times New Roman"/>
          <w:b/>
          <w:color w:val="000000"/>
          <w:sz w:val="24"/>
          <w:szCs w:val="24"/>
        </w:rPr>
        <w:t xml:space="preserve"> </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determination of the matching result, the buyer shall promptly provide to the seller the items related to issuance of the VAT special invoice, and the seller shall deliver to the buyer the VAT special invoice within seven (7) trading days after the matching day.</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 xml:space="preserve">The delivery VAT special invoice shall be issued by the seller client of </w:t>
      </w:r>
      <w:r>
        <w:rPr>
          <w:rFonts w:ascii="Times New Roman" w:hAnsi="Times New Roman"/>
          <w:color w:val="000000"/>
          <w:sz w:val="24"/>
          <w:szCs w:val="24"/>
        </w:rPr>
        <w:lastRenderedPageBreak/>
        <w:t>delivery to the corresponding buyer client. The VAT special invoice issued by the client shall be forwarded and obtained by, and confirmed with assistance from, the Members of the parties.</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 xml:space="preserve">Any Member's delay or failure in submission of the VAT special invoice shall be handled according to the applicable provisions of the </w:t>
      </w:r>
      <w:r>
        <w:rPr>
          <w:rFonts w:ascii="Times New Roman" w:hAnsi="Times New Roman"/>
          <w:i/>
          <w:color w:val="000000"/>
          <w:sz w:val="24"/>
          <w:szCs w:val="24"/>
        </w:rPr>
        <w:t>Measures for Clearing Management of Dalian Commodity Exchange</w:t>
      </w:r>
      <w:r>
        <w:rPr>
          <w:rFonts w:ascii="Times New Roman" w:hAnsi="Times New Roman"/>
          <w:color w:val="000000"/>
          <w:sz w:val="24"/>
          <w:szCs w:val="24"/>
        </w:rPr>
        <w: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handover day shall be the second trading day following the matching day (exclusive). Prior to the market close on the handover day, the buyer Member must additionally pay the remaining payments corresponding to its matched delivery month contract positions and handle the delivery formalities.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on the handover day, the Exchange shall allocate the seller's delivery warehouse receipts to the appropriate matched buyer.</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on the handover day, the Exchange shall issue to the buyer Member the standard warehouse receipt submitted by the seller Member, and pay eighty percent (80%) of the payments to the seller Member, and the remaining payments shall be fully settled after the seller Member submits the VAT special invoice.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Rolling Delivery Default shall refer to the buyer's failure to fully pay the payments within the prescribed period. Any delivery default shall be handled according to the applicable provisions of Chapter IIX hereof; and the default contract value shall be calculated at the settlement price of the matching day, and the delivery default shall be handled after the handover day of the Rolling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With respect to the Rolling Delivery of Bonded Standard Warehouse Receipt, the applicable provisions of the detailed rules of the futures products adopting Bonded Delivery shall be applied.</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IV  Daily Selective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 xml:space="preserve">The products that apply the </w:t>
      </w:r>
      <w:r>
        <w:rPr>
          <w:rFonts w:ascii="Times New Roman" w:hAnsi="Times New Roman"/>
          <w:color w:val="000000"/>
          <w:sz w:val="24"/>
          <w:szCs w:val="24"/>
        </w:rPr>
        <w:t>Daily Selective Delivery</w:t>
      </w:r>
      <w:r>
        <w:rPr>
          <w:rFonts w:ascii="Times New Roman" w:hAnsi="Times New Roman"/>
          <w:color w:val="000000"/>
          <w:kern w:val="0"/>
          <w:sz w:val="24"/>
          <w:szCs w:val="24"/>
        </w:rPr>
        <w:t xml:space="preserve"> are stipulated by the Exchange in the detailed rules of the relevant future products.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Daily Selective Delivery shall refer to the delivery method that the Exchange organizes the buyer and the seller to complete the delivery within the stipulated time from the first trading day in the delivery month to the trading day immediately preceding the last trading day, where the seller client who conforms to applicable provisions in the detailed rules for the relevant futures products holding net positions of selling position </w:t>
      </w:r>
      <w:r>
        <w:rPr>
          <w:rFonts w:ascii="Times New Roman" w:hAnsi="Times New Roman"/>
          <w:color w:val="000000"/>
          <w:sz w:val="24"/>
          <w:szCs w:val="24"/>
        </w:rPr>
        <w:lastRenderedPageBreak/>
        <w:t>in the delivery month proposes actively to make standard warehouse receipt delivery or FOT Delivery application.</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Daily Selective Delivery may be carried out through standard warehouse receipt delivery or FOT Delivery. FOT Delivery shall refer to the delivery method where the seller loads the goods to the buyer's truck board to complete the physical delivery in the FOT Delivery site designated by the Exchange. The designated FOT Delivery site shall refer to the designated delivery site which is recognized by the Exchange to provide delivery service for the FOT Delivery.</w:t>
      </w:r>
    </w:p>
    <w:p w:rsidR="00DE25EB" w:rsidRDefault="00DE25EB" w:rsidP="00DE25EB">
      <w:pPr>
        <w:adjustRightInd w:val="0"/>
        <w:snapToGrid w:val="0"/>
        <w:spacing w:before="200" w:line="288" w:lineRule="auto"/>
        <w:ind w:left="1260" w:firstLine="16"/>
        <w:rPr>
          <w:rFonts w:ascii="Times New Roman" w:hAnsi="Times New Roman"/>
          <w:b/>
          <w:color w:val="000000"/>
          <w:sz w:val="24"/>
          <w:szCs w:val="24"/>
        </w:rPr>
      </w:pPr>
      <w:r>
        <w:rPr>
          <w:rFonts w:ascii="Times New Roman" w:hAnsi="Times New Roman"/>
          <w:color w:val="000000"/>
          <w:sz w:val="24"/>
          <w:szCs w:val="24"/>
        </w:rPr>
        <w:t>The delivery settlement price of the Daily Selective Delivery shall be the then-current day settlement price of the matching day of the Daily Selective Delivery of such futures contract.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Daily Selective Delivery shall be handled by the Member on behalf of the client which files the application for delivery.</w:t>
      </w:r>
      <w:r>
        <w:rPr>
          <w:sz w:val="24"/>
          <w:szCs w:val="24"/>
        </w:rPr>
        <w:t xml:space="preserve"> </w:t>
      </w:r>
      <w:r>
        <w:rPr>
          <w:rFonts w:ascii="Times New Roman" w:hAnsi="Times New Roman"/>
          <w:color w:val="000000"/>
          <w:sz w:val="24"/>
          <w:szCs w:val="24"/>
        </w:rPr>
        <w:t>The clients holding the prohibited delivery positions may not file the Daily Selective Delivery applications.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first day of the Daily Selective Delivery process shall be the matching day.</w:t>
      </w:r>
    </w:p>
    <w:p w:rsidR="00DE25EB" w:rsidRDefault="00DE25EB" w:rsidP="00DE25EB">
      <w:pPr>
        <w:numPr>
          <w:ilvl w:val="0"/>
          <w:numId w:val="7"/>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i/>
          <w:color w:val="000000"/>
          <w:sz w:val="24"/>
          <w:szCs w:val="24"/>
        </w:rPr>
        <w:t>the seller declares the delivery</w:t>
      </w:r>
      <w:r>
        <w:rPr>
          <w:rFonts w:ascii="Times New Roman" w:hAnsi="Times New Roman"/>
          <w:color w:val="000000"/>
          <w:sz w:val="24"/>
          <w:szCs w:val="24"/>
        </w:rPr>
        <w:t xml:space="preserve">. During the delivery month, the seller client may file, through the Member, an application for delivery whose number cannot exceed its net selling position number, and the Member may declare the delivery to the Exchange </w:t>
      </w:r>
      <w:r>
        <w:rPr>
          <w:rFonts w:ascii="Times New Roman" w:hAnsi="Times New Roman"/>
          <w:color w:val="000000"/>
          <w:kern w:val="0"/>
          <w:sz w:val="24"/>
          <w:szCs w:val="24"/>
        </w:rPr>
        <w:t>prior to</w:t>
      </w:r>
      <w:r>
        <w:rPr>
          <w:rFonts w:ascii="Times New Roman" w:hAnsi="Times New Roman"/>
          <w:color w:val="000000"/>
          <w:sz w:val="24"/>
          <w:szCs w:val="24"/>
        </w:rPr>
        <w:t xml:space="preserve"> 11: 30 on each trading day as of the first trading day of the delivery month through the trading day immediately preceding the last trading day. </w:t>
      </w:r>
      <w:r>
        <w:rPr>
          <w:rFonts w:ascii="Times New Roman" w:hAnsi="Times New Roman"/>
          <w:color w:val="000000"/>
          <w:kern w:val="0"/>
          <w:sz w:val="24"/>
          <w:szCs w:val="24"/>
        </w:rPr>
        <w:t>If the standard warehouse receipt is adopted for delivery, t</w:t>
      </w:r>
      <w:r>
        <w:rPr>
          <w:rFonts w:ascii="Times New Roman" w:hAnsi="Times New Roman"/>
          <w:color w:val="000000"/>
          <w:sz w:val="24"/>
          <w:szCs w:val="24"/>
        </w:rPr>
        <w:t>he standard warehouse receipt corresponding to the proposed delivery application shall be frozen.</w:t>
      </w:r>
      <w:r>
        <w:rPr>
          <w:rFonts w:ascii="Times New Roman" w:hAnsi="Times New Roman"/>
          <w:color w:val="000000"/>
          <w:kern w:val="0"/>
          <w:sz w:val="24"/>
          <w:szCs w:val="24"/>
        </w:rPr>
        <w:t xml:space="preserve"> If FOT Delivery is adopted, the delivery application shall contain the corresponding designated FOT Delivery site and delivery quantity (unit: lot).</w:t>
      </w:r>
      <w:r>
        <w:rPr>
          <w:rFonts w:ascii="Times New Roman" w:hAnsi="Times New Roman"/>
          <w:color w:val="000000"/>
          <w:sz w:val="24"/>
          <w:szCs w:val="24"/>
        </w:rPr>
        <w:t xml:space="preserve"> </w:t>
      </w:r>
      <w:r>
        <w:rPr>
          <w:rFonts w:ascii="Times New Roman" w:hAnsi="Times New Roman"/>
          <w:color w:val="000000"/>
          <w:kern w:val="0"/>
          <w:sz w:val="24"/>
          <w:szCs w:val="24"/>
        </w:rPr>
        <w:t xml:space="preserve">The Exchange shall review the above applications and publish the </w:t>
      </w:r>
      <w:r>
        <w:rPr>
          <w:rFonts w:ascii="Times New Roman" w:hAnsi="Times New Roman"/>
          <w:color w:val="000000"/>
          <w:sz w:val="24"/>
          <w:szCs w:val="24"/>
        </w:rPr>
        <w:t>approved</w:t>
      </w:r>
      <w:r>
        <w:rPr>
          <w:rFonts w:ascii="Times New Roman" w:hAnsi="Times New Roman"/>
          <w:color w:val="000000"/>
          <w:kern w:val="0"/>
          <w:sz w:val="24"/>
          <w:szCs w:val="24"/>
        </w:rPr>
        <w:t xml:space="preserve"> seller's delivery applications after 13:30 on each trading day. The published delivery application shall not be revoked and is only valid on the then-current day.</w:t>
      </w:r>
    </w:p>
    <w:p w:rsidR="00DE25EB" w:rsidRDefault="00DE25EB" w:rsidP="00DE25EB">
      <w:pPr>
        <w:adjustRightInd w:val="0"/>
        <w:snapToGrid w:val="0"/>
        <w:spacing w:before="200" w:line="288" w:lineRule="auto"/>
        <w:ind w:left="1826"/>
        <w:rPr>
          <w:rFonts w:ascii="Times New Roman" w:hAnsi="Times New Roman"/>
          <w:color w:val="000000"/>
          <w:sz w:val="24"/>
          <w:szCs w:val="24"/>
        </w:rPr>
      </w:pPr>
      <w:r>
        <w:rPr>
          <w:rFonts w:ascii="Times New Roman" w:hAnsi="Times New Roman"/>
          <w:color w:val="000000"/>
          <w:sz w:val="24"/>
          <w:szCs w:val="24"/>
        </w:rPr>
        <w:t>In the event that the net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w:t>
      </w:r>
      <w:r>
        <w:rPr>
          <w:rFonts w:ascii="Times New Roman" w:hAnsi="Times New Roman"/>
          <w:color w:val="000000"/>
          <w:kern w:val="0"/>
          <w:sz w:val="24"/>
          <w:szCs w:val="24"/>
        </w:rPr>
        <w:t>; and</w:t>
      </w:r>
    </w:p>
    <w:p w:rsidR="00DE25EB" w:rsidRDefault="00DE25EB" w:rsidP="00DE25EB">
      <w:pPr>
        <w:numPr>
          <w:ilvl w:val="0"/>
          <w:numId w:val="7"/>
        </w:numPr>
        <w:tabs>
          <w:tab w:val="left" w:pos="1843"/>
        </w:tabs>
        <w:adjustRightInd w:val="0"/>
        <w:snapToGrid w:val="0"/>
        <w:spacing w:before="200" w:line="288" w:lineRule="auto"/>
        <w:ind w:left="1826" w:hanging="567"/>
        <w:rPr>
          <w:rFonts w:ascii="Times New Roman" w:hAnsi="Times New Roman"/>
          <w:color w:val="000000"/>
          <w:sz w:val="24"/>
          <w:szCs w:val="24"/>
        </w:rPr>
      </w:pPr>
      <w:r>
        <w:rPr>
          <w:rFonts w:ascii="Times New Roman" w:hAnsi="Times New Roman"/>
          <w:i/>
          <w:color w:val="000000"/>
          <w:sz w:val="24"/>
          <w:szCs w:val="24"/>
        </w:rPr>
        <w:lastRenderedPageBreak/>
        <w:t>the buyer declares the intent</w:t>
      </w:r>
      <w:r>
        <w:rPr>
          <w:rFonts w:ascii="Times New Roman" w:hAnsi="Times New Roman"/>
          <w:color w:val="000000"/>
          <w:sz w:val="24"/>
          <w:szCs w:val="24"/>
        </w:rPr>
        <w:t>. The buyer which holds the net positions of buying positions in the delivery month shall declare the delivery intent to the Exchange as of the first trading day of the delivery month but prior to the market close of the trading day immediately preceding the last trading day. The buyer may declare two delivery intents based on the delivery applications published by the Exchange, including the first intent and the second intent, and the intent priority orders are as below: (i)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After the market close on the matching day, the Exchange shall carry out the delivery matching through the system as per the following principles and steps:</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i/>
          <w:color w:val="000000"/>
          <w:sz w:val="24"/>
          <w:szCs w:val="24"/>
        </w:rPr>
        <w:t>The first step: collecting standard warehouse receipt delivery and FOT Delivery intents.</w:t>
      </w:r>
      <w:r>
        <w:rPr>
          <w:rFonts w:ascii="Times New Roman" w:hAnsi="Times New Roman"/>
          <w:color w:val="000000"/>
          <w:sz w:val="24"/>
          <w:szCs w:val="24"/>
        </w:rPr>
        <w:t xml:space="preserve"> The Exchange shall collect sellers' standard warehouse receipt delivery and FOT Delivery intents by taking the designated delivery warehouse and designated FOT Delivery site as the units.</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i/>
          <w:color w:val="000000"/>
          <w:sz w:val="24"/>
          <w:szCs w:val="24"/>
        </w:rPr>
        <w:t>The second step: matching the designated delivery warehouse or designated FOT Delivery site</w:t>
      </w:r>
      <w:r>
        <w:rPr>
          <w:rFonts w:ascii="Times New Roman" w:hAnsi="Times New Roman"/>
          <w:color w:val="000000"/>
          <w:sz w:val="24"/>
          <w:szCs w:val="24"/>
        </w:rPr>
        <w:t xml:space="preserve"> </w:t>
      </w:r>
      <w:r>
        <w:rPr>
          <w:rFonts w:ascii="Times New Roman" w:hAnsi="Times New Roman"/>
          <w:i/>
          <w:color w:val="000000"/>
          <w:sz w:val="24"/>
          <w:szCs w:val="24"/>
        </w:rPr>
        <w:t>as per buyers' intents</w:t>
      </w:r>
      <w:r>
        <w:rPr>
          <w:rFonts w:ascii="Times New Roman" w:hAnsi="Times New Roman"/>
          <w:color w:val="000000"/>
          <w:sz w:val="24"/>
          <w:szCs w:val="24"/>
        </w:rPr>
        <w: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With respect to each designated delivery warehouse or designated FOT Delivery site, in case the aggregate position quantity of the buyers which propose the delivery intents is less than or equal to its standard warehouse receipt delivery or FOT Delivery intents all intents of the buyers shall be satisfied; or in case the aggregate position quantity of the buyers which propose the delivery intents is more than its standard warehouse receipt delivery or FOT Delivery intents, the buyers which will participate in the delivery matching shall be determined under the principle of "priority in the most length of the average position period".</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The average position period shall take "</w:t>
      </w:r>
      <w:r>
        <w:rPr>
          <w:rFonts w:ascii="Times New Roman" w:hAnsi="Times New Roman"/>
          <w:i/>
          <w:color w:val="000000"/>
          <w:sz w:val="24"/>
          <w:szCs w:val="24"/>
        </w:rPr>
        <w:t>day</w:t>
      </w:r>
      <w:r>
        <w:rPr>
          <w:rFonts w:ascii="Times New Roman" w:hAnsi="Times New Roman"/>
          <w:color w:val="000000"/>
          <w:sz w:val="24"/>
          <w:szCs w:val="24"/>
        </w:rPr>
        <w:t xml:space="preserve">" as the unit, which shall be the weighted average number of the period of each </w:t>
      </w:r>
      <w:r>
        <w:rPr>
          <w:rFonts w:ascii="Times New Roman" w:hAnsi="Times New Roman"/>
          <w:i/>
          <w:color w:val="000000"/>
          <w:sz w:val="24"/>
          <w:szCs w:val="24"/>
        </w:rPr>
        <w:t>Lot</w:t>
      </w:r>
      <w:r>
        <w:rPr>
          <w:rFonts w:ascii="Times New Roman" w:hAnsi="Times New Roman"/>
          <w:color w:val="000000"/>
          <w:sz w:val="24"/>
          <w:szCs w:val="24"/>
        </w:rPr>
        <w:t xml:space="preserve"> of the positions. In case of the same lengths of average position periods, the priority shall be given to the buyer which has the earliest position.</w:t>
      </w:r>
    </w:p>
    <w:tbl>
      <w:tblPr>
        <w:tblW w:w="0" w:type="auto"/>
        <w:tblInd w:w="1260" w:type="dxa"/>
        <w:tblLook w:val="04A0" w:firstRow="1" w:lastRow="0" w:firstColumn="1" w:lastColumn="0" w:noHBand="0" w:noVBand="1"/>
      </w:tblPr>
      <w:tblGrid>
        <w:gridCol w:w="3141"/>
        <w:gridCol w:w="422"/>
        <w:gridCol w:w="3483"/>
      </w:tblGrid>
      <w:tr w:rsidR="00DE25EB" w:rsidTr="00864FCF">
        <w:tc>
          <w:tcPr>
            <w:tcW w:w="3141" w:type="dxa"/>
            <w:vMerge w:val="restart"/>
            <w:vAlign w:val="center"/>
          </w:tcPr>
          <w:p w:rsidR="00DE25EB" w:rsidRDefault="00DE25EB" w:rsidP="00864FCF">
            <w:pPr>
              <w:adjustRightInd w:val="0"/>
              <w:snapToGrid w:val="0"/>
              <w:spacing w:before="200" w:line="288" w:lineRule="auto"/>
              <w:rPr>
                <w:rFonts w:ascii="Times New Roman" w:hAnsi="Times New Roman"/>
                <w:color w:val="000000"/>
                <w:sz w:val="24"/>
                <w:szCs w:val="24"/>
              </w:rPr>
            </w:pPr>
            <w:r>
              <w:rPr>
                <w:rFonts w:ascii="Times New Roman" w:hAnsi="Times New Roman"/>
                <w:color w:val="000000"/>
                <w:sz w:val="24"/>
                <w:szCs w:val="24"/>
              </w:rPr>
              <w:t xml:space="preserve">The buyer's average position </w:t>
            </w:r>
            <w:r>
              <w:rPr>
                <w:rFonts w:ascii="Times New Roman" w:hAnsi="Times New Roman"/>
                <w:color w:val="000000"/>
                <w:sz w:val="24"/>
                <w:szCs w:val="24"/>
              </w:rPr>
              <w:lastRenderedPageBreak/>
              <w:t>period</w:t>
            </w:r>
          </w:p>
        </w:tc>
        <w:tc>
          <w:tcPr>
            <w:tcW w:w="422" w:type="dxa"/>
            <w:vMerge w:val="restart"/>
            <w:vAlign w:val="center"/>
          </w:tcPr>
          <w:p w:rsidR="00DE25EB" w:rsidRDefault="00DE25EB" w:rsidP="00864FCF">
            <w:pPr>
              <w:adjustRightInd w:val="0"/>
              <w:snapToGrid w:val="0"/>
              <w:spacing w:before="200" w:line="288" w:lineRule="auto"/>
              <w:ind w:firstLineChars="50" w:firstLine="120"/>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color w:val="000000"/>
                <w:sz w:val="24"/>
                <w:szCs w:val="24"/>
              </w:rPr>
              <w:lastRenderedPageBreak/>
              <w:t>=</w:t>
            </w:r>
          </w:p>
        </w:tc>
        <w:tc>
          <w:tcPr>
            <w:tcW w:w="3483" w:type="dxa"/>
            <w:tcBorders>
              <w:bottom w:val="single" w:sz="4" w:space="0" w:color="auto"/>
            </w:tcBorders>
          </w:tcPr>
          <w:p w:rsidR="00DE25EB" w:rsidRDefault="00DE25EB" w:rsidP="00864FCF">
            <w:pPr>
              <w:adjustRightInd w:val="0"/>
              <w:snapToGrid w:val="0"/>
              <w:spacing w:before="200" w:line="288" w:lineRule="auto"/>
              <w:rPr>
                <w:rFonts w:ascii="Times New Roman" w:hAnsi="Times New Roman"/>
                <w:color w:val="000000"/>
                <w:sz w:val="24"/>
                <w:szCs w:val="24"/>
              </w:rPr>
            </w:pPr>
            <w:r>
              <w:rPr>
                <w:rFonts w:ascii="Times New Roman" w:hAnsi="Times New Roman"/>
                <w:color w:val="000000"/>
                <w:sz w:val="24"/>
                <w:szCs w:val="24"/>
              </w:rPr>
              <w:lastRenderedPageBreak/>
              <w:t xml:space="preserve">∑ period of the buyer's each </w:t>
            </w:r>
            <w:r>
              <w:rPr>
                <w:rFonts w:ascii="Times New Roman" w:hAnsi="Times New Roman"/>
                <w:i/>
                <w:color w:val="000000"/>
                <w:sz w:val="24"/>
                <w:szCs w:val="24"/>
              </w:rPr>
              <w:t>Lot</w:t>
            </w:r>
            <w:r>
              <w:rPr>
                <w:rFonts w:ascii="Times New Roman" w:hAnsi="Times New Roman"/>
                <w:color w:val="000000"/>
                <w:sz w:val="24"/>
                <w:szCs w:val="24"/>
              </w:rPr>
              <w:t xml:space="preserve"> of </w:t>
            </w:r>
            <w:r>
              <w:rPr>
                <w:rFonts w:ascii="Times New Roman" w:hAnsi="Times New Roman"/>
                <w:color w:val="000000"/>
                <w:sz w:val="24"/>
                <w:szCs w:val="24"/>
              </w:rPr>
              <w:lastRenderedPageBreak/>
              <w:t>position</w:t>
            </w:r>
          </w:p>
        </w:tc>
      </w:tr>
      <w:tr w:rsidR="00DE25EB" w:rsidTr="00864FCF">
        <w:tc>
          <w:tcPr>
            <w:tcW w:w="3141" w:type="dxa"/>
            <w:vMerge/>
          </w:tcPr>
          <w:p w:rsidR="00DE25EB" w:rsidRDefault="00DE25EB" w:rsidP="00864FCF">
            <w:pPr>
              <w:adjustRightInd w:val="0"/>
              <w:snapToGrid w:val="0"/>
              <w:spacing w:before="200" w:line="288" w:lineRule="auto"/>
              <w:rPr>
                <w:rFonts w:ascii="Times New Roman" w:hAnsi="Times New Roman"/>
                <w:color w:val="000000"/>
                <w:sz w:val="24"/>
                <w:szCs w:val="24"/>
              </w:rPr>
            </w:pPr>
          </w:p>
        </w:tc>
        <w:tc>
          <w:tcPr>
            <w:tcW w:w="422" w:type="dxa"/>
            <w:vMerge/>
          </w:tcPr>
          <w:p w:rsidR="00DE25EB" w:rsidRDefault="00DE25EB" w:rsidP="00864FCF">
            <w:pPr>
              <w:adjustRightInd w:val="0"/>
              <w:snapToGrid w:val="0"/>
              <w:spacing w:before="200" w:line="288" w:lineRule="auto"/>
              <w:rPr>
                <w:rFonts w:ascii="Times New Roman" w:hAnsi="Times New Roman"/>
                <w:color w:val="000000"/>
                <w:sz w:val="24"/>
                <w:szCs w:val="24"/>
              </w:rPr>
            </w:pPr>
          </w:p>
        </w:tc>
        <w:tc>
          <w:tcPr>
            <w:tcW w:w="3483" w:type="dxa"/>
            <w:tcBorders>
              <w:top w:val="single" w:sz="4" w:space="0" w:color="auto"/>
            </w:tcBorders>
          </w:tcPr>
          <w:p w:rsidR="00DE25EB" w:rsidRDefault="00DE25EB" w:rsidP="00864FCF">
            <w:pPr>
              <w:adjustRightInd w:val="0"/>
              <w:snapToGrid w:val="0"/>
              <w:spacing w:before="200" w:line="288" w:lineRule="auto"/>
              <w:rPr>
                <w:rFonts w:ascii="Times New Roman" w:hAnsi="Times New Roman"/>
                <w:color w:val="000000"/>
                <w:sz w:val="24"/>
                <w:szCs w:val="24"/>
              </w:rPr>
            </w:pPr>
            <w:r>
              <w:rPr>
                <w:rFonts w:ascii="Times New Roman" w:hAnsi="Times New Roman"/>
                <w:color w:val="000000"/>
                <w:sz w:val="24"/>
                <w:szCs w:val="24"/>
              </w:rPr>
              <w:t>the buyer's aggregate position quantity</w:t>
            </w:r>
          </w:p>
        </w:tc>
      </w:tr>
    </w:tbl>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For the remaining standard warehouse receipt delivery and FOT Delivery intents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or designated FOT Delivery sites corresponding to the buyers' delivery and the quantities to be delivered in such designated delivery warehouses or designated FOT Delivery sites under the principle of "minimum matching quantity". The positions in the corresponding part of the buying and selling positions of the same client number do not participate in such matching.</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i/>
          <w:color w:val="000000"/>
          <w:sz w:val="24"/>
          <w:szCs w:val="24"/>
        </w:rPr>
        <w:t xml:space="preserve">The third step: matching the buyers and the sellers. </w:t>
      </w:r>
      <w:r>
        <w:rPr>
          <w:rFonts w:ascii="Times New Roman" w:hAnsi="Times New Roman"/>
          <w:color w:val="000000"/>
          <w:sz w:val="24"/>
          <w:szCs w:val="24"/>
        </w:rPr>
        <w:t>The Exchange shall carry out matching between the buyers matched with the designated delivery warehouses or designated FOT Delivery sites and the sellers holding the corresponding standard warehouse receipt delivery intents or FOT Delivery intents under the principle of "minimum matching quantity" to determine the buyers and the sellers corresponding to the delivery. Once the matching result is determined, it may not be modified by the buyer or the seller.</w:t>
      </w:r>
    </w:p>
    <w:p w:rsidR="00DE25EB" w:rsidRDefault="00DE25EB" w:rsidP="00DE25EB">
      <w:pPr>
        <w:adjustRightInd w:val="0"/>
        <w:snapToGrid w:val="0"/>
        <w:spacing w:before="200" w:line="288" w:lineRule="auto"/>
        <w:ind w:left="1259"/>
        <w:rPr>
          <w:rFonts w:ascii="Times New Roman" w:hAnsi="Times New Roman"/>
          <w:bCs/>
          <w:color w:val="000000"/>
          <w:sz w:val="24"/>
          <w:szCs w:val="24"/>
        </w:rPr>
      </w:pPr>
      <w:r>
        <w:rPr>
          <w:rFonts w:ascii="Times New Roman" w:hAnsi="Times New Roman"/>
          <w:bCs/>
          <w:color w:val="000000"/>
          <w:sz w:val="24"/>
          <w:szCs w:val="24"/>
        </w:rPr>
        <w:t>For standard warehouse receipts of group delivery warehouses, delivery intents shall be declared in the unit of sub-warehouse for delivery matching.</w:t>
      </w:r>
    </w:p>
    <w:p w:rsidR="00DE25EB" w:rsidRDefault="00DE25EB" w:rsidP="00DE25EB">
      <w:pPr>
        <w:numPr>
          <w:ilvl w:val="0"/>
          <w:numId w:val="1"/>
        </w:numPr>
        <w:adjustRightInd w:val="0"/>
        <w:snapToGrid w:val="0"/>
        <w:spacing w:before="200" w:line="288" w:lineRule="auto"/>
        <w:ind w:left="1259" w:hanging="1259"/>
        <w:rPr>
          <w:rFonts w:ascii="Times New Roman" w:hAnsi="Times New Roman"/>
          <w:b/>
          <w:color w:val="000000"/>
          <w:sz w:val="24"/>
          <w:szCs w:val="24"/>
        </w:rPr>
      </w:pPr>
      <w:r>
        <w:rPr>
          <w:rFonts w:ascii="Times New Roman" w:hAnsi="Times New Roman"/>
          <w:color w:val="000000"/>
          <w:sz w:val="24"/>
          <w:szCs w:val="24"/>
        </w:rPr>
        <w:t>After the market close on the matching day, the buyer Member's trading margins which match the buying position shall be transformed to be the delivery advance; and the seller Member's trading margins which match the selling position shall be handled in accordance with the provisions of the detailed rules of the relevant futures products.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After the market close on the matching day, the matched positions shall be deducted from the position quantities of the delivery month contracts. The Delivery Notice, the matching result and other Daily Selective Delivery information shall be sent together with the settlement statement of the matching day to the buyer Member and the seller Member through the system, the relevant information shall be notified to the corresponding </w:t>
      </w:r>
      <w:r>
        <w:rPr>
          <w:rFonts w:ascii="Times New Roman" w:hAnsi="Times New Roman"/>
          <w:color w:val="000000"/>
          <w:sz w:val="24"/>
          <w:szCs w:val="24"/>
        </w:rPr>
        <w:lastRenderedPageBreak/>
        <w:t>designated delivery warehouse or designated FOT Delivery site; and sending thereof shall be deemed to be completed upon sending by the system. The matching result and other information shall be published to the public through the relevant public media and/or information providers.</w:t>
      </w:r>
    </w:p>
    <w:p w:rsidR="00DE25EB" w:rsidRDefault="00DE25EB" w:rsidP="00DE25EB">
      <w:pPr>
        <w:numPr>
          <w:ilvl w:val="0"/>
          <w:numId w:val="1"/>
        </w:numPr>
        <w:adjustRightInd w:val="0"/>
        <w:snapToGrid w:val="0"/>
        <w:spacing w:before="200" w:line="288" w:lineRule="auto"/>
        <w:ind w:left="1259" w:hanging="1259"/>
        <w:rPr>
          <w:rFonts w:ascii="Times New Roman" w:hAnsi="Times New Roman"/>
          <w:b/>
          <w:color w:val="000000"/>
          <w:sz w:val="24"/>
          <w:szCs w:val="24"/>
        </w:rPr>
      </w:pPr>
      <w:r>
        <w:rPr>
          <w:rFonts w:ascii="Times New Roman" w:hAnsi="Times New Roman"/>
          <w:color w:val="000000"/>
          <w:sz w:val="24"/>
          <w:szCs w:val="24"/>
        </w:rPr>
        <w:t>Within one (1) trading day following the matching day, the buyer Member shall, pursuant to the provisions of the tax authority, notify to the seller Member the specific information for issuing the VAT invoice. The specific provisions on the delivery of VAT invoice by the seller Member to the buyer Member are provided in the detailed rules of the relevant futures products.</w:t>
      </w:r>
    </w:p>
    <w:p w:rsidR="00DE25EB" w:rsidRDefault="00DE25EB" w:rsidP="00DE25EB">
      <w:pPr>
        <w:adjustRightInd w:val="0"/>
        <w:snapToGrid w:val="0"/>
        <w:spacing w:before="200" w:line="288" w:lineRule="auto"/>
        <w:ind w:left="1259"/>
        <w:rPr>
          <w:rFonts w:ascii="Times New Roman" w:hAnsi="Times New Roman"/>
          <w:color w:val="000000"/>
          <w:kern w:val="0"/>
          <w:sz w:val="24"/>
          <w:szCs w:val="24"/>
        </w:rPr>
      </w:pPr>
      <w:r>
        <w:rPr>
          <w:rFonts w:ascii="Times New Roman" w:hAnsi="Times New Roman"/>
          <w:color w:val="000000"/>
          <w:kern w:val="0"/>
          <w:sz w:val="24"/>
          <w:szCs w:val="24"/>
        </w:rPr>
        <w:t>The VAT invoices for delivery shall be issued by the delivering seller client to the corresponding buyer client, and the VAT invoice issued by the client shall be forwarded, collected and assisted in verification by the Members of both parties.</w:t>
      </w:r>
    </w:p>
    <w:p w:rsidR="00DE25EB" w:rsidRDefault="00DE25EB" w:rsidP="00DE25EB">
      <w:pPr>
        <w:adjustRightInd w:val="0"/>
        <w:snapToGrid w:val="0"/>
        <w:spacing w:before="200" w:line="288" w:lineRule="auto"/>
        <w:ind w:left="1259"/>
        <w:rPr>
          <w:rFonts w:ascii="Times New Roman" w:hAnsi="Times New Roman"/>
          <w:color w:val="000000"/>
          <w:kern w:val="0"/>
          <w:sz w:val="24"/>
          <w:szCs w:val="24"/>
        </w:rPr>
      </w:pPr>
      <w:r>
        <w:rPr>
          <w:rFonts w:ascii="Times New Roman" w:hAnsi="Times New Roman"/>
          <w:color w:val="000000"/>
          <w:kern w:val="0"/>
          <w:sz w:val="24"/>
          <w:szCs w:val="24"/>
        </w:rPr>
        <w:t xml:space="preserve">Where a Member delays or fails to submit the VAT invoice, it shall be handled in accordance with the applicable provisions of the </w:t>
      </w:r>
      <w:r>
        <w:rPr>
          <w:rFonts w:ascii="Times New Roman" w:hAnsi="Times New Roman"/>
          <w:i/>
          <w:iCs/>
          <w:color w:val="000000"/>
          <w:kern w:val="0"/>
          <w:sz w:val="24"/>
          <w:szCs w:val="24"/>
        </w:rPr>
        <w:t>Measures for Clearing Management of Dalian Commodity Exchange</w:t>
      </w:r>
      <w:r>
        <w:rPr>
          <w:rFonts w:ascii="Times New Roman" w:hAnsi="Times New Roman"/>
          <w:color w:val="000000"/>
          <w:kern w:val="0"/>
          <w:sz w:val="24"/>
          <w:szCs w:val="24"/>
        </w:rPr>
        <w: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kern w:val="0"/>
          <w:sz w:val="24"/>
          <w:szCs w:val="24"/>
        </w:rPr>
      </w:pPr>
      <w:r>
        <w:rPr>
          <w:rFonts w:ascii="Times New Roman" w:hAnsi="Times New Roman"/>
          <w:color w:val="000000"/>
          <w:sz w:val="24"/>
          <w:szCs w:val="24"/>
        </w:rPr>
        <w:t>The handover day shall be the second trading day following the matching day.</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If standard warehouse receipt delivery is adopted upon matching, prior to the market close on the handover day, the buyer Member shall additionally make the remaining delivery payments corresponding to its matched positions of the delivery month contract. After the market close of the handover day, the Exchange shall transfer the seller's delivered standard warehouse receipt to the appropriate matched buyer. The provisions about the delivery payments made by the Exchange to the seller Member are provided in the detailed rules of the relevant futures products.</w:t>
      </w:r>
    </w:p>
    <w:p w:rsidR="00DE25EB" w:rsidRDefault="00DE25EB" w:rsidP="00DE25EB">
      <w:pPr>
        <w:adjustRightInd w:val="0"/>
        <w:snapToGrid w:val="0"/>
        <w:spacing w:before="200" w:line="288" w:lineRule="auto"/>
        <w:ind w:left="1259"/>
        <w:rPr>
          <w:rFonts w:ascii="Times New Roman" w:hAnsi="Times New Roman"/>
          <w:b/>
          <w:color w:val="000000"/>
          <w:sz w:val="24"/>
          <w:szCs w:val="24"/>
        </w:rPr>
      </w:pPr>
      <w:r>
        <w:rPr>
          <w:rFonts w:ascii="Times New Roman" w:hAnsi="Times New Roman"/>
          <w:color w:val="000000"/>
          <w:kern w:val="0"/>
          <w:sz w:val="24"/>
          <w:szCs w:val="24"/>
        </w:rPr>
        <w:t xml:space="preserve">If FOT Delivery is adopted upon matching, </w:t>
      </w:r>
      <w:r>
        <w:rPr>
          <w:rFonts w:ascii="Times New Roman" w:hAnsi="Times New Roman"/>
          <w:color w:val="000000"/>
          <w:sz w:val="24"/>
          <w:szCs w:val="24"/>
        </w:rPr>
        <w:t>prior to the market close of the handover day, the buyer Member shall additionally pay the remaining delivery payments corresponding to its matched positions of the delivery month contract.</w:t>
      </w:r>
      <w:r>
        <w:rPr>
          <w:rFonts w:ascii="Times New Roman" w:hAnsi="Times New Roman"/>
          <w:color w:val="000000"/>
          <w:kern w:val="0"/>
          <w:sz w:val="24"/>
          <w:szCs w:val="24"/>
        </w:rPr>
        <w:t xml:space="preserve"> After the market close on the handover day, the Exchange shall notify the matching result of the FOT Delivery to the designated inspection agency. </w:t>
      </w:r>
      <w:r>
        <w:rPr>
          <w:rFonts w:ascii="Times New Roman" w:hAnsi="Times New Roman"/>
          <w:color w:val="000000"/>
          <w:sz w:val="24"/>
          <w:szCs w:val="24"/>
        </w:rPr>
        <w:t>The provisions about the delivery payments made by the Exchange to the seller Member and the handover of the goods between the buyer and the seller are provided in the detailed rules of the relevant futures products.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kern w:val="0"/>
          <w:sz w:val="24"/>
          <w:szCs w:val="24"/>
        </w:rPr>
      </w:pPr>
      <w:r>
        <w:rPr>
          <w:rFonts w:ascii="Times New Roman" w:hAnsi="Times New Roman"/>
          <w:color w:val="000000"/>
          <w:sz w:val="24"/>
          <w:szCs w:val="24"/>
        </w:rPr>
        <w:t xml:space="preserve">The buyer and the seller may negotiate to handle the receipt and payment of the payments and the handover of the goods for FOT Delivery, and shall </w:t>
      </w:r>
      <w:r>
        <w:rPr>
          <w:rFonts w:ascii="Times New Roman" w:hAnsi="Times New Roman"/>
          <w:color w:val="000000"/>
          <w:sz w:val="24"/>
          <w:szCs w:val="24"/>
        </w:rPr>
        <w:lastRenderedPageBreak/>
        <w:t>submit relevant agreement and the statement of conditions to the Exchange through the Member before the market close on the handover day.</w:t>
      </w:r>
    </w:p>
    <w:p w:rsidR="00DE25EB" w:rsidRDefault="00DE25EB" w:rsidP="00DE25EB">
      <w:pPr>
        <w:adjustRightInd w:val="0"/>
        <w:snapToGrid w:val="0"/>
        <w:spacing w:before="200" w:line="288" w:lineRule="auto"/>
        <w:ind w:left="1259"/>
        <w:rPr>
          <w:rFonts w:ascii="Times New Roman" w:hAnsi="Times New Roman"/>
          <w:color w:val="000000"/>
          <w:kern w:val="0"/>
          <w:sz w:val="24"/>
          <w:szCs w:val="24"/>
        </w:rPr>
      </w:pPr>
      <w:r>
        <w:rPr>
          <w:rFonts w:ascii="Times New Roman" w:hAnsi="Times New Roman"/>
          <w:color w:val="000000"/>
          <w:kern w:val="0"/>
          <w:sz w:val="24"/>
          <w:szCs w:val="24"/>
        </w:rPr>
        <w:t xml:space="preserve">If the buyer and the seller negotiate to </w:t>
      </w:r>
      <w:r>
        <w:rPr>
          <w:rFonts w:ascii="Times New Roman" w:hAnsi="Times New Roman"/>
          <w:color w:val="000000"/>
          <w:sz w:val="24"/>
          <w:szCs w:val="24"/>
        </w:rPr>
        <w:t>handle the receipt and payment of the payments</w:t>
      </w:r>
      <w:r>
        <w:rPr>
          <w:rFonts w:ascii="Times New Roman" w:hAnsi="Times New Roman"/>
          <w:color w:val="000000"/>
          <w:kern w:val="0"/>
          <w:sz w:val="24"/>
          <w:szCs w:val="24"/>
        </w:rPr>
        <w:t xml:space="preserve"> by themselves, the Exchange shall refund the delivery margin to the seller Member and the delivery advance to the buyer Member after the market close on the handover day. The Exchange shall not be responsible for handling such matters as </w:t>
      </w:r>
      <w:r>
        <w:rPr>
          <w:rFonts w:ascii="Times New Roman" w:hAnsi="Times New Roman"/>
          <w:color w:val="000000"/>
          <w:sz w:val="24"/>
          <w:szCs w:val="24"/>
        </w:rPr>
        <w:t>receipt and payment of the payments</w:t>
      </w:r>
      <w:r>
        <w:rPr>
          <w:rFonts w:ascii="Times New Roman" w:hAnsi="Times New Roman"/>
          <w:color w:val="000000"/>
          <w:kern w:val="0"/>
          <w:sz w:val="24"/>
          <w:szCs w:val="24"/>
        </w:rPr>
        <w:t>, handover of the goods and circulation of the invoice, and shall not undertake any guarantee liability for</w:t>
      </w:r>
      <w:r>
        <w:rPr>
          <w:rFonts w:ascii="Times New Roman" w:hAnsi="Times New Roman"/>
          <w:color w:val="000000"/>
          <w:sz w:val="24"/>
          <w:szCs w:val="24"/>
        </w:rPr>
        <w:t xml:space="preserve"> receipt and payment of the payments</w:t>
      </w:r>
      <w:r>
        <w:rPr>
          <w:rFonts w:ascii="Times New Roman" w:hAnsi="Times New Roman"/>
          <w:color w:val="000000"/>
          <w:kern w:val="0"/>
          <w:sz w:val="24"/>
          <w:szCs w:val="24"/>
        </w:rPr>
        <w:t>, handover of the goods and circulation of the invoice of the buyer and the seller.</w:t>
      </w:r>
    </w:p>
    <w:p w:rsidR="00DE25EB" w:rsidRDefault="00DE25EB" w:rsidP="00DE25EB">
      <w:pPr>
        <w:adjustRightInd w:val="0"/>
        <w:snapToGrid w:val="0"/>
        <w:spacing w:before="200" w:line="288" w:lineRule="auto"/>
        <w:ind w:left="1259"/>
        <w:rPr>
          <w:rFonts w:ascii="Times New Roman" w:hAnsi="Times New Roman"/>
          <w:color w:val="000000"/>
          <w:kern w:val="0"/>
          <w:sz w:val="24"/>
          <w:szCs w:val="24"/>
        </w:rPr>
      </w:pPr>
      <w:r>
        <w:rPr>
          <w:rFonts w:ascii="Times New Roman" w:hAnsi="Times New Roman"/>
          <w:color w:val="000000"/>
          <w:kern w:val="0"/>
          <w:sz w:val="24"/>
          <w:szCs w:val="24"/>
        </w:rPr>
        <w:t xml:space="preserve">If the buyer and the seller negotiate to handle the handover of the goods by themselves, but the receipt and payment of the payments is handled through the Exchange, the buyer Member shall supplement all delivery payments before the market close on the handover day, and the Exchange shall transfer all the delivery payments to the seller Member within the time period specified in the detailed rules for the of relevant futures products, and shall not undertake any guarantee liability for </w:t>
      </w:r>
      <w:r>
        <w:rPr>
          <w:rFonts w:ascii="Times New Roman" w:hAnsi="Times New Roman"/>
          <w:color w:val="000000"/>
          <w:sz w:val="24"/>
          <w:szCs w:val="24"/>
        </w:rPr>
        <w:t>receipt and payment of the payments</w:t>
      </w:r>
      <w:r>
        <w:rPr>
          <w:rFonts w:ascii="Times New Roman" w:hAnsi="Times New Roman"/>
          <w:color w:val="000000"/>
          <w:kern w:val="0"/>
          <w:sz w:val="24"/>
          <w:szCs w:val="24"/>
        </w:rPr>
        <w:t>, handover of the goods and circulation of the invoice of the buyer and the seller.</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Under the process of the Daily Selective Delivery, any default of the standard warehouse receipt delivery shall be handled according to the applicable provisions of Chapter IIX hereof, and any default of the FOT Delivery shall be handled according to the applicable provisions of the detailed rules for the relevant futures products.</w:t>
      </w:r>
    </w:p>
    <w:p w:rsidR="00DE25EB" w:rsidRDefault="00DE25EB" w:rsidP="00DE25EB">
      <w:pPr>
        <w:adjustRightInd w:val="0"/>
        <w:snapToGrid w:val="0"/>
        <w:spacing w:before="200" w:line="288" w:lineRule="auto"/>
        <w:ind w:left="1259"/>
        <w:jc w:val="center"/>
        <w:rPr>
          <w:rFonts w:ascii="Times New Roman" w:hAnsi="Times New Roman"/>
          <w:b/>
          <w:color w:val="000000"/>
          <w:sz w:val="24"/>
          <w:szCs w:val="24"/>
        </w:rPr>
      </w:pPr>
      <w:r>
        <w:rPr>
          <w:rFonts w:ascii="Times New Roman" w:hAnsi="Times New Roman"/>
          <w:b/>
          <w:color w:val="000000"/>
          <w:sz w:val="24"/>
          <w:szCs w:val="24"/>
        </w:rPr>
        <w:t>Chapter V  One-off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The futures contracts of any and all commodities listed on the Exchange shall take the form of the One-off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bookmarkStart w:id="4" w:name="_Hlk34777426"/>
      <w:r>
        <w:rPr>
          <w:rFonts w:ascii="Times New Roman" w:hAnsi="Times New Roman"/>
          <w:color w:val="000000"/>
          <w:kern w:val="0"/>
          <w:sz w:val="24"/>
          <w:szCs w:val="24"/>
        </w:rPr>
        <w:t>The One-off Delivery shall refer to the delivery method that, after the last trading day of the contract, the Exchange organizes all open contracts holders to carry out delivery.</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kern w:val="0"/>
          <w:sz w:val="24"/>
          <w:szCs w:val="24"/>
        </w:rPr>
        <w:t xml:space="preserve">The One-off Delivery shall be completed respectively on three (3) trading days of the standard warehouse receipt submission day, the matching day and the handover day (the last delivery day). After the last trading day of the contract, all open contracts holders must perform the contracts through delivery; and the portions of positions corresponding to the buying and selling positions under the same client number shall be deemed to be </w:t>
      </w:r>
      <w:r>
        <w:rPr>
          <w:rFonts w:ascii="Times New Roman" w:hAnsi="Times New Roman"/>
          <w:color w:val="000000"/>
          <w:kern w:val="0"/>
          <w:sz w:val="24"/>
          <w:szCs w:val="24"/>
        </w:rPr>
        <w:lastRenderedPageBreak/>
        <w:t>automatically closed</w:t>
      </w:r>
      <w:r>
        <w:rPr>
          <w:rFonts w:ascii="Times New Roman" w:hAnsi="Times New Roman"/>
          <w:color w:val="000000"/>
          <w:sz w:val="24"/>
          <w:szCs w:val="24"/>
        </w:rPr>
        <w:t>, no delivery shall be handled therefor and the closing price shall be calculated as per the delivery settlement price of the One-off Delivery.</w:t>
      </w:r>
    </w:p>
    <w:p w:rsidR="00DE25EB" w:rsidRDefault="00DE25EB" w:rsidP="00DE25EB">
      <w:pPr>
        <w:adjustRightInd w:val="0"/>
        <w:snapToGrid w:val="0"/>
        <w:spacing w:before="200" w:line="288" w:lineRule="auto"/>
        <w:ind w:left="1260" w:firstLine="16"/>
        <w:rPr>
          <w:rFonts w:ascii="Times New Roman" w:hAnsi="Times New Roman"/>
          <w:color w:val="000000"/>
          <w:kern w:val="0"/>
          <w:sz w:val="24"/>
          <w:szCs w:val="24"/>
        </w:rPr>
      </w:pPr>
      <w:r>
        <w:rPr>
          <w:rFonts w:ascii="Times New Roman" w:hAnsi="Times New Roman"/>
          <w:color w:val="000000"/>
          <w:kern w:val="0"/>
          <w:sz w:val="24"/>
          <w:szCs w:val="24"/>
        </w:rPr>
        <w:t xml:space="preserve">The delivery settlement price of One-off Delivery shall be the weighted average price of all trade prices of the futures contract during the period as of the first trading day of the delivery month through the last trading day thereof. Where the detailed rules of eggs, ethylene glycol, </w:t>
      </w:r>
      <w:r>
        <w:rPr>
          <w:rFonts w:ascii="Times New Roman" w:hAnsi="Times New Roman"/>
          <w:color w:val="000000"/>
          <w:sz w:val="24"/>
          <w:szCs w:val="24"/>
        </w:rPr>
        <w:t>ethenylbenzene</w:t>
      </w:r>
      <w:r>
        <w:rPr>
          <w:rFonts w:ascii="Times New Roman" w:hAnsi="Times New Roman"/>
          <w:color w:val="000000"/>
          <w:kern w:val="0"/>
          <w:sz w:val="24"/>
          <w:szCs w:val="24"/>
        </w:rPr>
        <w:t>, liquefied petroleum gas, live hog</w:t>
      </w:r>
      <w:r>
        <w:rPr>
          <w:rFonts w:ascii="Times New Roman" w:hAnsi="Times New Roman" w:hint="eastAsia"/>
          <w:color w:val="000000"/>
          <w:kern w:val="0"/>
          <w:sz w:val="24"/>
          <w:szCs w:val="24"/>
        </w:rPr>
        <w:t>, log</w:t>
      </w:r>
      <w:r>
        <w:rPr>
          <w:rFonts w:ascii="Times New Roman" w:hAnsi="Times New Roman"/>
          <w:color w:val="000000"/>
          <w:kern w:val="0"/>
          <w:sz w:val="24"/>
          <w:szCs w:val="24"/>
        </w:rPr>
        <w:t xml:space="preserve"> or other futures products stipulate otherwise, such stipulation shall prevail.</w:t>
      </w:r>
      <w:bookmarkEnd w:id="4"/>
      <w:r>
        <w:rPr>
          <w:rFonts w:ascii="Times New Roman" w:hAnsi="Times New Roman"/>
          <w:color w:val="000000"/>
          <w:kern w:val="0"/>
          <w:sz w:val="24"/>
          <w:szCs w:val="24"/>
        </w:rPr>
        <w:t xml:space="preserve"> </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After the market close of the last trading day, the Exchange shall transform the trading margins of the buying positions of the delivery month to be the delivery adv</w:t>
      </w:r>
      <w:r>
        <w:rPr>
          <w:rFonts w:ascii="Times New Roman" w:hAnsi="Times New Roman"/>
          <w:color w:val="000000"/>
          <w:sz w:val="24"/>
          <w:szCs w:val="24"/>
        </w:rPr>
        <w:t>ances.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The first day of the One-off Delivery process shall be the </w:t>
      </w:r>
      <w:r>
        <w:rPr>
          <w:rFonts w:ascii="Times New Roman" w:hAnsi="Times New Roman"/>
          <w:color w:val="000000"/>
          <w:kern w:val="0"/>
          <w:sz w:val="24"/>
          <w:szCs w:val="24"/>
        </w:rPr>
        <w:t>standard</w:t>
      </w:r>
      <w:r>
        <w:rPr>
          <w:rFonts w:ascii="Times New Roman" w:hAnsi="Times New Roman"/>
          <w:color w:val="000000"/>
          <w:sz w:val="24"/>
          <w:szCs w:val="24"/>
        </w:rPr>
        <w:t xml:space="preserve"> warehouse receipt submission day.</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Prior to the market close on the first trading day following the last trading day, the seller Member must submit to the Exchange all the standard warehouse receipt corresponding to its delivery month contract positions; and after the market close on the first trading day following the last trading day, the Exchange shall publish the information with respect to the delivery products of any and all delivery warehouses and the quantities of the standard warehouse receipt.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With respect to No. 2 soybean or other products, the seller Member shall also submit other materials in accordance with the detailed rules for the relevant products.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second day of the One-off Delivery process shall be the matching day.</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Before the market close on the second trading day following the last trading day, the buyer may, on the basis of the information published by the Exchange, propose the delivery intent declaration. The buyer may declare two delivery intents of the first intent and the second intent. After the market close, the Exchange shall allocate the Bonded Standard Warehouse Receipt under the principle of "priority in overseas buyer" and "priority in intent". The intent priority orders are as below: (i) with respect to any buyer, its first intent shall be firstly considered, and in case the first intent is not satisfied or not fully satisfied, the second intent shall then be considered; and (ii) with respect to any delivery warehouse, its first-intent buyers shall be firstly considered, and in case there are remaining warehouse receipts, its second-intent buyers shall then be considered. The "overseas buyer" referred to in this article excludes the qualified foreign </w:t>
      </w:r>
      <w:r>
        <w:rPr>
          <w:rFonts w:ascii="Times New Roman" w:hAnsi="Times New Roman"/>
          <w:color w:val="000000"/>
          <w:sz w:val="24"/>
          <w:szCs w:val="24"/>
        </w:rPr>
        <w:lastRenderedPageBreak/>
        <w:t>institutional investors and RMB qualified foreign institutional investors.</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After the market close on the matching day, the Exchange shall carry out the delivery matching as per the following principles and steps:</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i/>
          <w:color w:val="000000"/>
          <w:sz w:val="24"/>
          <w:szCs w:val="24"/>
        </w:rPr>
        <w:t>The first step: collecting the standard warehouse receipts</w:t>
      </w:r>
      <w:r>
        <w:rPr>
          <w:rFonts w:ascii="Times New Roman" w:hAnsi="Times New Roman"/>
          <w:color w:val="000000"/>
          <w:sz w:val="24"/>
          <w:szCs w:val="24"/>
        </w:rPr>
        <w:t>. The Exchange shall collect seller's standard warehouse receipts by taking warehouse as the unit.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i/>
          <w:color w:val="000000"/>
          <w:sz w:val="24"/>
          <w:szCs w:val="24"/>
        </w:rPr>
        <w:t>The second step: matching the overseas buyers and the Bonded Standard Warehouse Receipts</w:t>
      </w:r>
      <w:r>
        <w:rPr>
          <w:rFonts w:ascii="Times New Roman" w:hAnsi="Times New Roman"/>
          <w:color w:val="000000"/>
          <w:sz w:val="24"/>
          <w:szCs w:val="24"/>
        </w:rPr>
        <w:t>. With respect to each Bonded Delivery warehouse, in case the aggregate position quantity of the overseas buyers which propose the delivery intents is less than the quantity of its Bonded Standard Warehouse Receipt, all intents of the overseas buyers shall be satisfied; or in case the aggregate position quantity of the overseas buyers which propose the delivery intents is more than the quantity of its Bonded Standard Warehouse Receipts, the overseas buyers which will participate in the delivery matching shall be determined under the principle of "priority in the most length of the average position period". After that, t</w:t>
      </w:r>
      <w:r>
        <w:rPr>
          <w:rFonts w:ascii="Times New Roman" w:hAnsi="Times New Roman"/>
          <w:color w:val="000000"/>
          <w:kern w:val="0"/>
          <w:sz w:val="24"/>
          <w:szCs w:val="24"/>
        </w:rPr>
        <w:t xml:space="preserve">he Exchange shall carry out the matching under the principle of </w:t>
      </w:r>
      <w:r>
        <w:rPr>
          <w:rFonts w:ascii="Times New Roman" w:hAnsi="Times New Roman"/>
          <w:color w:val="000000"/>
          <w:sz w:val="24"/>
          <w:szCs w:val="24"/>
        </w:rPr>
        <w:t>"</w:t>
      </w:r>
      <w:r>
        <w:rPr>
          <w:rFonts w:ascii="Times New Roman" w:hAnsi="Times New Roman"/>
          <w:color w:val="000000"/>
          <w:kern w:val="0"/>
          <w:sz w:val="24"/>
          <w:szCs w:val="24"/>
        </w:rPr>
        <w:t>the minimum matching quantity</w:t>
      </w:r>
      <w:r>
        <w:rPr>
          <w:rFonts w:ascii="Times New Roman" w:hAnsi="Times New Roman"/>
          <w:color w:val="000000"/>
          <w:sz w:val="24"/>
          <w:szCs w:val="24"/>
        </w:rPr>
        <w:t>"</w:t>
      </w:r>
      <w:r>
        <w:rPr>
          <w:rFonts w:ascii="Times New Roman" w:hAnsi="Times New Roman"/>
          <w:color w:val="000000"/>
          <w:kern w:val="0"/>
          <w:sz w:val="24"/>
          <w:szCs w:val="24"/>
        </w:rPr>
        <w:t xml:space="preserve"> between the Bonded Standard Warehouse Receipts which have not been allocated and the positions of the overseas buyers the delivery intents proposed by which have not been satisfied, and determine the Bonded Delivery warehouses corresponding to the overseas buyers</w:t>
      </w:r>
      <w:r>
        <w:rPr>
          <w:rFonts w:ascii="Times New Roman" w:hAnsi="Times New Roman"/>
          <w:color w:val="000000"/>
          <w:sz w:val="24"/>
          <w:szCs w:val="24"/>
        </w:rPr>
        <w:t>'</w:t>
      </w:r>
      <w:r>
        <w:rPr>
          <w:rFonts w:ascii="Times New Roman" w:hAnsi="Times New Roman"/>
          <w:color w:val="000000"/>
          <w:kern w:val="0"/>
          <w:sz w:val="24"/>
          <w:szCs w:val="24"/>
        </w:rPr>
        <w:t xml:space="preserve"> delivery and the quantities to be delivered in such warehouses.</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i/>
          <w:color w:val="000000"/>
          <w:sz w:val="24"/>
          <w:szCs w:val="24"/>
        </w:rPr>
        <w:t xml:space="preserve">The third step: matching the remaining buyers and the remaining delivery warehouses. </w:t>
      </w:r>
      <w:r>
        <w:rPr>
          <w:rFonts w:ascii="Times New Roman" w:hAnsi="Times New Roman"/>
          <w:color w:val="000000"/>
          <w:sz w:val="24"/>
          <w:szCs w:val="24"/>
        </w:rPr>
        <w:t>With respect to each remaining delivery warehouse, in case the aggregate position quantity of the buyers which propose the delivery intents is less than the quantity of its standard warehouse receipts, all intents of the buyers shall be satisfied; or in case the aggregate position quantity of the buyers which propose the delivery intents is more than the quantity of its standard warehouse receipts, the buyers which will participate in the delivery matching shall be determined under the principle of "priority in the most length of the average position period".</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The average position period shall take "</w:t>
      </w:r>
      <w:r>
        <w:rPr>
          <w:rFonts w:ascii="Times New Roman" w:hAnsi="Times New Roman"/>
          <w:i/>
          <w:color w:val="000000"/>
          <w:sz w:val="24"/>
          <w:szCs w:val="24"/>
        </w:rPr>
        <w:t>day</w:t>
      </w:r>
      <w:r>
        <w:rPr>
          <w:rFonts w:ascii="Times New Roman" w:hAnsi="Times New Roman"/>
          <w:color w:val="000000"/>
          <w:sz w:val="24"/>
          <w:szCs w:val="24"/>
        </w:rPr>
        <w:t xml:space="preserve">" as the unit, which shall be the weighted average number of the period of each </w:t>
      </w:r>
      <w:r>
        <w:rPr>
          <w:rFonts w:ascii="Times New Roman" w:hAnsi="Times New Roman"/>
          <w:i/>
          <w:color w:val="000000"/>
          <w:sz w:val="24"/>
          <w:szCs w:val="24"/>
        </w:rPr>
        <w:t>Lot</w:t>
      </w:r>
      <w:r>
        <w:rPr>
          <w:rFonts w:ascii="Times New Roman" w:hAnsi="Times New Roman"/>
          <w:color w:val="000000"/>
          <w:sz w:val="24"/>
          <w:szCs w:val="24"/>
        </w:rPr>
        <w:t xml:space="preserve"> of the positions. In case of the same lengths of average position periods, the priority shall be given to the buyer which has the earliest position.</w:t>
      </w:r>
    </w:p>
    <w:tbl>
      <w:tblPr>
        <w:tblW w:w="0" w:type="auto"/>
        <w:tblInd w:w="1260" w:type="dxa"/>
        <w:tblLook w:val="04A0" w:firstRow="1" w:lastRow="0" w:firstColumn="1" w:lastColumn="0" w:noHBand="0" w:noVBand="1"/>
      </w:tblPr>
      <w:tblGrid>
        <w:gridCol w:w="3141"/>
        <w:gridCol w:w="422"/>
        <w:gridCol w:w="3483"/>
      </w:tblGrid>
      <w:tr w:rsidR="00DE25EB" w:rsidTr="00864FCF">
        <w:tc>
          <w:tcPr>
            <w:tcW w:w="3243" w:type="dxa"/>
            <w:vMerge w:val="restart"/>
            <w:vAlign w:val="center"/>
          </w:tcPr>
          <w:p w:rsidR="00DE25EB" w:rsidRDefault="00DE25EB" w:rsidP="00864FCF">
            <w:pPr>
              <w:adjustRightInd w:val="0"/>
              <w:snapToGrid w:val="0"/>
              <w:spacing w:before="200" w:line="288" w:lineRule="auto"/>
              <w:rPr>
                <w:rFonts w:ascii="Times New Roman" w:hAnsi="Times New Roman"/>
                <w:color w:val="000000"/>
                <w:sz w:val="24"/>
                <w:szCs w:val="24"/>
              </w:rPr>
            </w:pPr>
            <w:r>
              <w:rPr>
                <w:rFonts w:ascii="Times New Roman" w:hAnsi="Times New Roman"/>
                <w:color w:val="000000"/>
                <w:sz w:val="24"/>
                <w:szCs w:val="24"/>
              </w:rPr>
              <w:t>The buyer's average position period</w:t>
            </w:r>
          </w:p>
        </w:tc>
        <w:tc>
          <w:tcPr>
            <w:tcW w:w="425" w:type="dxa"/>
            <w:vMerge w:val="restart"/>
            <w:vAlign w:val="center"/>
          </w:tcPr>
          <w:p w:rsidR="00DE25EB" w:rsidRDefault="00DE25EB" w:rsidP="00864FCF">
            <w:pPr>
              <w:adjustRightInd w:val="0"/>
              <w:snapToGrid w:val="0"/>
              <w:spacing w:before="200" w:line="288" w:lineRule="auto"/>
              <w:ind w:firstLineChars="50" w:firstLine="120"/>
              <w:rPr>
                <w:rFonts w:ascii="Times New Roman" w:hAnsi="Times New Roman"/>
                <w:color w:val="000000"/>
                <w:sz w:val="24"/>
                <w:szCs w:val="24"/>
              </w:rPr>
            </w:pPr>
            <w:r>
              <w:rPr>
                <w:rFonts w:ascii="Times New Roman" w:hAnsi="Times New Roman"/>
                <w:color w:val="000000"/>
                <w:sz w:val="24"/>
                <w:szCs w:val="24"/>
              </w:rPr>
              <w:t xml:space="preserve"> =</w:t>
            </w:r>
          </w:p>
        </w:tc>
        <w:tc>
          <w:tcPr>
            <w:tcW w:w="3594" w:type="dxa"/>
            <w:tcBorders>
              <w:bottom w:val="single" w:sz="4" w:space="0" w:color="auto"/>
            </w:tcBorders>
          </w:tcPr>
          <w:p w:rsidR="00DE25EB" w:rsidRDefault="00DE25EB" w:rsidP="00864FCF">
            <w:pPr>
              <w:adjustRightInd w:val="0"/>
              <w:snapToGrid w:val="0"/>
              <w:spacing w:before="200" w:line="288" w:lineRule="auto"/>
              <w:rPr>
                <w:rFonts w:ascii="Times New Roman" w:hAnsi="Times New Roman"/>
                <w:color w:val="000000"/>
                <w:sz w:val="24"/>
                <w:szCs w:val="24"/>
              </w:rPr>
            </w:pPr>
            <w:r>
              <w:rPr>
                <w:rFonts w:ascii="Times New Roman" w:hAnsi="Times New Roman"/>
                <w:color w:val="000000"/>
                <w:sz w:val="24"/>
                <w:szCs w:val="24"/>
              </w:rPr>
              <w:t xml:space="preserve">∑ period of the buyer's each </w:t>
            </w:r>
            <w:r>
              <w:rPr>
                <w:rFonts w:ascii="Times New Roman" w:hAnsi="Times New Roman"/>
                <w:i/>
                <w:color w:val="000000"/>
                <w:sz w:val="24"/>
                <w:szCs w:val="24"/>
              </w:rPr>
              <w:t>Lot</w:t>
            </w:r>
            <w:r>
              <w:rPr>
                <w:rFonts w:ascii="Times New Roman" w:hAnsi="Times New Roman"/>
                <w:color w:val="000000"/>
                <w:sz w:val="24"/>
                <w:szCs w:val="24"/>
              </w:rPr>
              <w:t xml:space="preserve"> of position</w:t>
            </w:r>
          </w:p>
        </w:tc>
      </w:tr>
      <w:tr w:rsidR="00DE25EB" w:rsidTr="00864FCF">
        <w:tc>
          <w:tcPr>
            <w:tcW w:w="3243" w:type="dxa"/>
            <w:vMerge/>
          </w:tcPr>
          <w:p w:rsidR="00DE25EB" w:rsidRDefault="00DE25EB" w:rsidP="00864FCF">
            <w:pPr>
              <w:adjustRightInd w:val="0"/>
              <w:snapToGrid w:val="0"/>
              <w:spacing w:before="200" w:line="288" w:lineRule="auto"/>
              <w:rPr>
                <w:rFonts w:ascii="Times New Roman" w:hAnsi="Times New Roman"/>
                <w:color w:val="000000"/>
                <w:sz w:val="24"/>
                <w:szCs w:val="24"/>
              </w:rPr>
            </w:pPr>
          </w:p>
        </w:tc>
        <w:tc>
          <w:tcPr>
            <w:tcW w:w="425" w:type="dxa"/>
            <w:vMerge/>
          </w:tcPr>
          <w:p w:rsidR="00DE25EB" w:rsidRDefault="00DE25EB" w:rsidP="00864FCF">
            <w:pPr>
              <w:adjustRightInd w:val="0"/>
              <w:snapToGrid w:val="0"/>
              <w:spacing w:before="200" w:line="288" w:lineRule="auto"/>
              <w:rPr>
                <w:rFonts w:ascii="Times New Roman" w:hAnsi="Times New Roman"/>
                <w:color w:val="000000"/>
                <w:sz w:val="24"/>
                <w:szCs w:val="24"/>
              </w:rPr>
            </w:pPr>
          </w:p>
        </w:tc>
        <w:tc>
          <w:tcPr>
            <w:tcW w:w="3594" w:type="dxa"/>
            <w:tcBorders>
              <w:top w:val="single" w:sz="4" w:space="0" w:color="auto"/>
            </w:tcBorders>
          </w:tcPr>
          <w:p w:rsidR="00DE25EB" w:rsidRDefault="00DE25EB" w:rsidP="00864FCF">
            <w:pPr>
              <w:adjustRightInd w:val="0"/>
              <w:snapToGrid w:val="0"/>
              <w:spacing w:before="200" w:line="288" w:lineRule="auto"/>
              <w:rPr>
                <w:rFonts w:ascii="Times New Roman" w:hAnsi="Times New Roman"/>
                <w:color w:val="000000"/>
                <w:sz w:val="24"/>
                <w:szCs w:val="24"/>
              </w:rPr>
            </w:pPr>
            <w:r>
              <w:rPr>
                <w:rFonts w:ascii="Times New Roman" w:hAnsi="Times New Roman"/>
                <w:color w:val="000000"/>
                <w:sz w:val="24"/>
                <w:szCs w:val="24"/>
              </w:rPr>
              <w:t>the buyer's aggregate position quantity</w:t>
            </w:r>
          </w:p>
        </w:tc>
      </w:tr>
    </w:tbl>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The</w:t>
      </w:r>
      <w:r>
        <w:rPr>
          <w:rFonts w:ascii="Times New Roman" w:hAnsi="Times New Roman"/>
          <w:color w:val="000000"/>
          <w:kern w:val="0"/>
          <w:sz w:val="24"/>
          <w:szCs w:val="24"/>
        </w:rPr>
        <w:t xml:space="preserve"> Exchange shall carry out the matching under the principle of </w:t>
      </w:r>
      <w:r>
        <w:rPr>
          <w:rFonts w:ascii="Times New Roman" w:hAnsi="Times New Roman"/>
          <w:color w:val="000000"/>
          <w:sz w:val="24"/>
          <w:szCs w:val="24"/>
        </w:rPr>
        <w:t>"</w:t>
      </w:r>
      <w:r>
        <w:rPr>
          <w:rFonts w:ascii="Times New Roman" w:hAnsi="Times New Roman"/>
          <w:color w:val="000000"/>
          <w:kern w:val="0"/>
          <w:sz w:val="24"/>
          <w:szCs w:val="24"/>
        </w:rPr>
        <w:t>the minimum matching quantity</w:t>
      </w:r>
      <w:r>
        <w:rPr>
          <w:rFonts w:ascii="Times New Roman" w:hAnsi="Times New Roman"/>
          <w:color w:val="000000"/>
          <w:sz w:val="24"/>
          <w:szCs w:val="24"/>
        </w:rPr>
        <w:t>"</w:t>
      </w:r>
      <w:r>
        <w:rPr>
          <w:rFonts w:ascii="Times New Roman" w:hAnsi="Times New Roman"/>
          <w:color w:val="000000"/>
          <w:kern w:val="0"/>
          <w:sz w:val="24"/>
          <w:szCs w:val="24"/>
        </w:rPr>
        <w:t xml:space="preserve"> between the warehouse receipts left after the satisfaction of the buyer's intents and the positions of the buyers which fail to propose any delivery intent or the delivery intents proposed by which have not been satisfied, and determine the warehouses corresponding to the buyer</w:t>
      </w:r>
      <w:r>
        <w:rPr>
          <w:rFonts w:ascii="Times New Roman" w:hAnsi="Times New Roman"/>
          <w:color w:val="000000"/>
          <w:sz w:val="24"/>
          <w:szCs w:val="24"/>
        </w:rPr>
        <w:t>'</w:t>
      </w:r>
      <w:r>
        <w:rPr>
          <w:rFonts w:ascii="Times New Roman" w:hAnsi="Times New Roman"/>
          <w:color w:val="000000"/>
          <w:kern w:val="0"/>
          <w:sz w:val="24"/>
          <w:szCs w:val="24"/>
        </w:rPr>
        <w:t>s delivery and the quantities to be delivered in such warehouses.</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i/>
          <w:color w:val="000000"/>
          <w:sz w:val="24"/>
          <w:szCs w:val="24"/>
        </w:rPr>
        <w:t>The fourth step: matching the buyers and the sellers</w:t>
      </w:r>
      <w:r>
        <w:rPr>
          <w:rFonts w:ascii="Times New Roman" w:hAnsi="Times New Roman"/>
          <w:color w:val="000000"/>
          <w:sz w:val="24"/>
          <w:szCs w:val="24"/>
        </w:rPr>
        <w:t>. The Exchange shall carry out matching</w:t>
      </w:r>
      <w:r>
        <w:rPr>
          <w:rFonts w:ascii="Times New Roman" w:hAnsi="Times New Roman"/>
          <w:color w:val="000000"/>
          <w:kern w:val="0"/>
          <w:sz w:val="24"/>
          <w:szCs w:val="24"/>
        </w:rPr>
        <w:t xml:space="preserve"> under the principle of </w:t>
      </w:r>
      <w:r>
        <w:rPr>
          <w:rFonts w:ascii="Times New Roman" w:hAnsi="Times New Roman"/>
          <w:color w:val="000000"/>
          <w:sz w:val="24"/>
          <w:szCs w:val="24"/>
        </w:rPr>
        <w:t>"</w:t>
      </w:r>
      <w:r>
        <w:rPr>
          <w:rFonts w:ascii="Times New Roman" w:hAnsi="Times New Roman"/>
          <w:color w:val="000000"/>
          <w:kern w:val="0"/>
          <w:sz w:val="24"/>
          <w:szCs w:val="24"/>
        </w:rPr>
        <w:t>the minimum matching quantity</w:t>
      </w:r>
      <w:r>
        <w:rPr>
          <w:rFonts w:ascii="Times New Roman" w:hAnsi="Times New Roman"/>
          <w:color w:val="000000"/>
          <w:sz w:val="24"/>
          <w:szCs w:val="24"/>
        </w:rPr>
        <w:t>"</w:t>
      </w:r>
      <w:r>
        <w:rPr>
          <w:rFonts w:ascii="Times New Roman" w:hAnsi="Times New Roman"/>
          <w:color w:val="000000"/>
          <w:kern w:val="0"/>
          <w:sz w:val="24"/>
          <w:szCs w:val="24"/>
        </w:rPr>
        <w:t xml:space="preserve"> between the buyers with the matched warehouses and the sellers holding the warehouse receipts of such</w:t>
      </w:r>
      <w:r>
        <w:rPr>
          <w:rFonts w:ascii="Times New Roman" w:hAnsi="Times New Roman"/>
          <w:color w:val="000000"/>
          <w:sz w:val="24"/>
          <w:szCs w:val="24"/>
        </w:rPr>
        <w:t xml:space="preserve"> warehouses, and determine the buyers and the sellers corresponding to the delivery.</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For standard warehouse receipt of group delivery warehouses, delivery intents should be applied and matching process should be conducted on the basis of sub-warehouse.</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No determined matching result may be modified by the buyer or the seller. The matching results and other information shall be sent to both the buyer Member and the seller Member through the Member service system; and sending thereof shall be deemed to be completed upon sending by the member service system.</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third day of the One-off Delivery process shall be the handover day, i.e., the last delivery day (the third trading day following the last trading day).</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Before the market close on the last delivery day, the buyer Member shall additionally make the difference of the payments corresponding to its positions of the delivery month.</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After the market close on the last delivery day, the Exchange shall deliver the standard warehouse receipt submitted by the seller Member to the buyer Member and </w:t>
      </w:r>
      <w:r>
        <w:rPr>
          <w:rFonts w:ascii="Times New Roman" w:hAnsi="Times New Roman"/>
          <w:bCs/>
          <w:color w:val="000000"/>
          <w:kern w:val="0"/>
          <w:sz w:val="24"/>
          <w:szCs w:val="24"/>
        </w:rPr>
        <w:t>make eighty percent (80%) of the payments to the sell</w:t>
      </w:r>
      <w:r>
        <w:rPr>
          <w:rFonts w:ascii="Times New Roman" w:hAnsi="Times New Roman"/>
          <w:color w:val="000000"/>
          <w:sz w:val="24"/>
          <w:szCs w:val="24"/>
        </w:rPr>
        <w:t>er</w:t>
      </w:r>
      <w:r>
        <w:rPr>
          <w:rFonts w:ascii="Times New Roman" w:hAnsi="Times New Roman"/>
          <w:bCs/>
          <w:color w:val="000000"/>
          <w:kern w:val="0"/>
          <w:sz w:val="24"/>
          <w:szCs w:val="24"/>
        </w:rPr>
        <w:t xml:space="preserve"> Member, and the remaining payments shall be made after the sell</w:t>
      </w:r>
      <w:r>
        <w:rPr>
          <w:rFonts w:ascii="Times New Roman" w:hAnsi="Times New Roman"/>
          <w:color w:val="000000"/>
          <w:sz w:val="24"/>
          <w:szCs w:val="24"/>
        </w:rPr>
        <w:t>er</w:t>
      </w:r>
      <w:r>
        <w:rPr>
          <w:rFonts w:ascii="Times New Roman" w:hAnsi="Times New Roman"/>
          <w:bCs/>
          <w:color w:val="000000"/>
          <w:kern w:val="0"/>
          <w:sz w:val="24"/>
          <w:szCs w:val="24"/>
        </w:rPr>
        <w:t xml:space="preserve"> Member submits the invoice. </w:t>
      </w:r>
      <w:r>
        <w:rPr>
          <w:rFonts w:ascii="Times New Roman" w:hAnsi="Times New Roman"/>
          <w:color w:val="000000"/>
          <w:sz w:val="24"/>
          <w:szCs w:val="24"/>
        </w:rPr>
        <w:t xml:space="preserve">Where the detailed rules of No. 2 soybeans, iron ore, eggs or other futures products stipulate otherwise in respect of the payments, such stipulation shall prevail. </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After determination of the matching results, the buyer shall, within one (1) trading day following the matching day and subject to the provisions of </w:t>
      </w:r>
      <w:r>
        <w:rPr>
          <w:rFonts w:ascii="Times New Roman" w:hAnsi="Times New Roman"/>
          <w:color w:val="000000"/>
          <w:sz w:val="24"/>
          <w:szCs w:val="24"/>
        </w:rPr>
        <w:lastRenderedPageBreak/>
        <w:t>the tax authorities, notify the seller of the specific matters with respect to the issuance of the invoice, including the name and address of the buyer entity, the amount and the taxpayer's registration number and other information, except otherwise the subject matters to be handed over are bonded iron ore.</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kern w:val="0"/>
          <w:sz w:val="24"/>
          <w:szCs w:val="24"/>
        </w:rPr>
        <w:t xml:space="preserve">The seller Member shall deliver the invoice to the buyer Member within seven (7) trading days following the matching day. </w:t>
      </w:r>
      <w:r>
        <w:rPr>
          <w:rFonts w:ascii="Times New Roman" w:hAnsi="Times New Roman"/>
          <w:color w:val="000000"/>
          <w:sz w:val="24"/>
          <w:szCs w:val="24"/>
        </w:rPr>
        <w:t>Where the detailed rules of No. 2 soybeans, iron ore, eggs or other futures products stipulate otherwise in respect of the invoice delivery, such stipulation shall prevail.</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invoices shall be issued by the seller of delivery to the corresponding buyer, and shall be forwarded and obtained by, and confirmed with assistance from, the Members of the parties.</w:t>
      </w:r>
    </w:p>
    <w:p w:rsidR="00DE25EB" w:rsidRDefault="00DE25EB" w:rsidP="00DE25EB">
      <w:pPr>
        <w:adjustRightInd w:val="0"/>
        <w:snapToGrid w:val="0"/>
        <w:spacing w:before="200" w:line="288" w:lineRule="auto"/>
        <w:ind w:left="1260"/>
        <w:rPr>
          <w:rFonts w:ascii="Times New Roman" w:hAnsi="Times New Roman"/>
          <w:color w:val="000000"/>
          <w:kern w:val="0"/>
          <w:sz w:val="24"/>
          <w:szCs w:val="24"/>
        </w:rPr>
      </w:pPr>
      <w:r>
        <w:rPr>
          <w:rFonts w:ascii="Times New Roman" w:hAnsi="Times New Roman"/>
          <w:color w:val="000000"/>
          <w:kern w:val="0"/>
          <w:sz w:val="24"/>
          <w:szCs w:val="24"/>
        </w:rPr>
        <w:t xml:space="preserve">Any Member's delay or failure in submission of any invoice shall be handled subject to the applicable provisions of the </w:t>
      </w:r>
      <w:r>
        <w:rPr>
          <w:rFonts w:ascii="Times New Roman" w:hAnsi="Times New Roman"/>
          <w:i/>
          <w:color w:val="000000"/>
          <w:kern w:val="0"/>
          <w:sz w:val="24"/>
          <w:szCs w:val="24"/>
        </w:rPr>
        <w:t>Measures for Clearing Management of Dalian Commodity Exchange</w:t>
      </w:r>
      <w:r>
        <w:rPr>
          <w:rFonts w:ascii="Times New Roman" w:hAnsi="Times New Roman"/>
          <w:color w:val="000000"/>
          <w:kern w:val="0"/>
          <w:sz w:val="24"/>
          <w:szCs w:val="24"/>
        </w:rPr>
        <w:t>.</w:t>
      </w:r>
    </w:p>
    <w:p w:rsidR="00DE25EB" w:rsidRDefault="00DE25EB" w:rsidP="00DE25EB">
      <w:pPr>
        <w:adjustRightInd w:val="0"/>
        <w:snapToGrid w:val="0"/>
        <w:spacing w:before="200" w:line="288" w:lineRule="auto"/>
        <w:ind w:left="1260"/>
        <w:rPr>
          <w:rFonts w:ascii="Times New Roman" w:hAnsi="Times New Roman"/>
          <w:color w:val="000000"/>
          <w:sz w:val="24"/>
          <w:szCs w:val="24"/>
        </w:rPr>
      </w:pPr>
      <w:r>
        <w:rPr>
          <w:rFonts w:ascii="Times New Roman" w:hAnsi="Times New Roman"/>
          <w:color w:val="000000"/>
          <w:sz w:val="24"/>
          <w:szCs w:val="24"/>
        </w:rPr>
        <w:t>Where the detailed rules of iron ore or other futures products stipulate otherwise in respect of the method of invoice issuance, such stipulation shall prevail.</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With respect to the One-off Delivery of Bonded Standard Warehouse Receipt, the applicable provisions of the detailed rules of the futures products adopting Bonded Delivery shall be applied.</w:t>
      </w:r>
    </w:p>
    <w:p w:rsidR="00DE25EB" w:rsidRDefault="00DE25EB" w:rsidP="00DE25EB">
      <w:pPr>
        <w:adjustRightInd w:val="0"/>
        <w:snapToGrid w:val="0"/>
        <w:spacing w:before="200" w:line="288" w:lineRule="auto"/>
        <w:ind w:left="1259"/>
        <w:jc w:val="center"/>
        <w:rPr>
          <w:rFonts w:ascii="Times New Roman" w:hAnsi="Times New Roman"/>
          <w:b/>
          <w:color w:val="000000"/>
          <w:sz w:val="24"/>
          <w:szCs w:val="24"/>
        </w:rPr>
      </w:pPr>
      <w:r>
        <w:rPr>
          <w:rFonts w:ascii="Times New Roman" w:hAnsi="Times New Roman"/>
          <w:b/>
          <w:color w:val="000000"/>
          <w:sz w:val="24"/>
          <w:szCs w:val="24"/>
        </w:rPr>
        <w:t>Chapter VI  Bonded Delivery</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Bonded Delivery means the process of futures delivery using the commodity as the delivery subject which is set forth in futures contract and is also under the bonded supervision in the customs' special supervision area or bonded supervision place.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Bonded Delivery Warehouse means the designated delivery site which is approved by and registered at the Exchange and has the bonded function for the Bonded Delivery of futures contracts.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Bonded Standard Warehouse Receipt shall refer to the physical take-delivery certificate uniformly formulated by the Exchange, which conforms to the quality standard stipulated in the futures contract and is also registered at the Exchange by designated Bonded Delivery Warehouses for the bonded commodities according to the procedures prescribed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The Exchange will separately announce the products which adopt the </w:t>
      </w:r>
      <w:r>
        <w:rPr>
          <w:rFonts w:ascii="Times New Roman" w:hAnsi="Times New Roman"/>
          <w:color w:val="000000"/>
          <w:sz w:val="24"/>
          <w:szCs w:val="24"/>
        </w:rPr>
        <w:lastRenderedPageBreak/>
        <w:t>Bonded Delivery, and the physical delivery of such products may use the Bonded Standard Warehouse Receipt or the duty-paid standard warehouse receipt, as the case may be.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Bonded Standard Warehouse Receipts which participant in delivery shall be handled according to the detailed rules of the futures products adopting Bonded Delivery.</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The bonded commodities which participant in Bill of Lading Delivery </w:t>
      </w:r>
      <w:r>
        <w:rPr>
          <w:rFonts w:ascii="Times New Roman" w:hAnsi="Times New Roman"/>
          <w:color w:val="000000"/>
          <w:kern w:val="0"/>
          <w:sz w:val="24"/>
          <w:szCs w:val="24"/>
        </w:rPr>
        <w:t>shall be handled according to the applicable provisions of Chapter II hereof.</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VII  Delivery Fees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The parties to the physical delivery shall respectively pay the delivery commissions to the Exchange. </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The delivery commissions, the sampling and inspection fees, the storage and dissipation fees and other fees are separately published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The fees for the loading in or loading out of the designated delivery warehouse shall be subject to a maximum price. </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The Exchange will irregularly check and publish the standards for the maximum fees of the loading in or loading out of the designated delivery warehouse. </w:t>
      </w:r>
    </w:p>
    <w:p w:rsidR="00DE25EB" w:rsidRDefault="00DE25EB" w:rsidP="00DE25EB">
      <w:pPr>
        <w:adjustRightInd w:val="0"/>
        <w:snapToGrid w:val="0"/>
        <w:spacing w:before="200" w:line="288" w:lineRule="auto"/>
        <w:ind w:left="1260"/>
        <w:rPr>
          <w:rFonts w:ascii="Times New Roman" w:hAnsi="Times New Roman"/>
          <w:color w:val="000000"/>
          <w:sz w:val="24"/>
          <w:szCs w:val="24"/>
        </w:rPr>
      </w:pPr>
      <w:r>
        <w:rPr>
          <w:rFonts w:ascii="Times New Roman" w:hAnsi="Times New Roman"/>
          <w:color w:val="000000"/>
          <w:sz w:val="24"/>
          <w:szCs w:val="24"/>
        </w:rPr>
        <w:t>The standards for the maximum fees of the loading in or loading out of any new designated delivery warehouse shall enter into force as of the date of being promulgated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The fees for the miscellaneous operation services of the designated delivery warehouse shall be subject to a maximum price. The maximum charging standards for the miscellaneous operation services of any and all designated delivery warehouses shall be formulated and published by the Exchange. </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As of the day immediately following the full payment of the storage and dissipation fees of the </w:t>
      </w:r>
      <w:r>
        <w:rPr>
          <w:rFonts w:ascii="Times New Roman" w:hAnsi="Times New Roman"/>
          <w:color w:val="000000"/>
          <w:kern w:val="0"/>
          <w:sz w:val="24"/>
          <w:szCs w:val="24"/>
        </w:rPr>
        <w:t>standard</w:t>
      </w:r>
      <w:r>
        <w:rPr>
          <w:rFonts w:ascii="Times New Roman" w:hAnsi="Times New Roman"/>
          <w:color w:val="000000"/>
          <w:sz w:val="24"/>
          <w:szCs w:val="24"/>
        </w:rPr>
        <w:t xml:space="preserve"> warehouse receipt through the day of deregistration thereof, the monthly storage and dissipation fees shall be payable by the Member with which such </w:t>
      </w:r>
      <w:r>
        <w:rPr>
          <w:rFonts w:ascii="Times New Roman" w:hAnsi="Times New Roman"/>
          <w:color w:val="000000"/>
          <w:kern w:val="0"/>
          <w:sz w:val="24"/>
          <w:szCs w:val="24"/>
        </w:rPr>
        <w:t>standard</w:t>
      </w:r>
      <w:r>
        <w:rPr>
          <w:rFonts w:ascii="Times New Roman" w:hAnsi="Times New Roman"/>
          <w:color w:val="000000"/>
          <w:sz w:val="24"/>
          <w:szCs w:val="24"/>
        </w:rPr>
        <w:t xml:space="preserve"> warehouse receipt is affiliated to the Exchange within the first three (3) trading days of the immediately following month, and the Exchange will pay such storage and dissipation fees to the designated delivery warehouse after receipt of invoices thereof. Prior to the full payment of the storage and dissipation </w:t>
      </w:r>
      <w:r>
        <w:rPr>
          <w:rFonts w:ascii="Times New Roman" w:hAnsi="Times New Roman"/>
          <w:color w:val="000000"/>
          <w:sz w:val="24"/>
          <w:szCs w:val="24"/>
        </w:rPr>
        <w:lastRenderedPageBreak/>
        <w:t xml:space="preserve">fees of the </w:t>
      </w:r>
      <w:r>
        <w:rPr>
          <w:rFonts w:ascii="Times New Roman" w:hAnsi="Times New Roman"/>
          <w:color w:val="000000"/>
          <w:kern w:val="0"/>
          <w:sz w:val="24"/>
          <w:szCs w:val="24"/>
        </w:rPr>
        <w:t>standard</w:t>
      </w:r>
      <w:r>
        <w:rPr>
          <w:rFonts w:ascii="Times New Roman" w:hAnsi="Times New Roman"/>
          <w:color w:val="000000"/>
          <w:sz w:val="24"/>
          <w:szCs w:val="24"/>
        </w:rPr>
        <w:t xml:space="preserve"> warehouse receipt and from the day immediately following the day of deregistration thereof, any incurred storage and dissipation fees shall be fully settled between the designated delivery warehouse and the owner. </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kern w:val="0"/>
          <w:sz w:val="24"/>
          <w:szCs w:val="24"/>
        </w:rPr>
        <w:t>With respect to the delivery matters regarding group delivery warehouse, storage and loss fees shall pay to sub-warehouse; loading-in and loading-out, miscellaneous operation fees and other exchange related provisions of fees are undertaken by owner and sub-warehouse. The receipt for storage and loss fees, fees of loading-in and loading-out, miscellaneous operation fees, and other fees</w:t>
      </w:r>
      <w:r>
        <w:rPr>
          <w:rFonts w:ascii="Times New Roman" w:hAnsi="Times New Roman"/>
          <w:color w:val="000000"/>
          <w:sz w:val="24"/>
          <w:szCs w:val="24"/>
        </w:rPr>
        <w:t>'</w:t>
      </w:r>
      <w:r>
        <w:rPr>
          <w:rFonts w:ascii="Times New Roman" w:hAnsi="Times New Roman"/>
          <w:color w:val="000000"/>
          <w:kern w:val="0"/>
          <w:sz w:val="24"/>
          <w:szCs w:val="24"/>
        </w:rPr>
        <w:t xml:space="preserve"> is to be issued by sub-warehouse. The quality premium/discount price difference and receipt are to be received and handled by sub-warehouse.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Exchange may adjust the charging standards of the foregoing fees according to the national policies and the market situations, which will be timely notified to the Members and the designated delivery warehouses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Any items not covered in the provisions by the Exchange may be charged by the designated delivery warehouse by reference to the charging standards applicable to the relevant industry.</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VIII  Delivery Default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Either of the following circumstances will constitute a delivery default:</w:t>
      </w:r>
    </w:p>
    <w:p w:rsidR="00DE25EB" w:rsidRDefault="00DE25EB" w:rsidP="00DE25EB">
      <w:pPr>
        <w:numPr>
          <w:ilvl w:val="4"/>
          <w:numId w:val="8"/>
        </w:numPr>
        <w:tabs>
          <w:tab w:val="left" w:pos="1843"/>
        </w:tabs>
        <w:adjustRightInd w:val="0"/>
        <w:snapToGrid w:val="0"/>
        <w:spacing w:before="200" w:line="288" w:lineRule="auto"/>
        <w:ind w:left="1843" w:hanging="567"/>
        <w:rPr>
          <w:rFonts w:ascii="Times New Roman" w:hAnsi="Times New Roman"/>
          <w:color w:val="000000"/>
          <w:sz w:val="24"/>
          <w:szCs w:val="24"/>
        </w:rPr>
      </w:pPr>
      <w:r>
        <w:rPr>
          <w:rFonts w:ascii="Times New Roman" w:hAnsi="Times New Roman"/>
          <w:color w:val="000000"/>
          <w:sz w:val="24"/>
          <w:szCs w:val="24"/>
        </w:rPr>
        <w:t>the seller fails to fully deliver the standard warehouse receipt within the prescribed period; or</w:t>
      </w:r>
    </w:p>
    <w:p w:rsidR="00DE25EB" w:rsidRDefault="00DE25EB" w:rsidP="00DE25EB">
      <w:pPr>
        <w:numPr>
          <w:ilvl w:val="4"/>
          <w:numId w:val="8"/>
        </w:numPr>
        <w:tabs>
          <w:tab w:val="left" w:pos="1843"/>
        </w:tabs>
        <w:adjustRightInd w:val="0"/>
        <w:snapToGrid w:val="0"/>
        <w:spacing w:before="200" w:line="288" w:lineRule="auto"/>
        <w:ind w:left="1843" w:hanging="567"/>
        <w:rPr>
          <w:rFonts w:ascii="Times New Roman" w:hAnsi="Times New Roman"/>
          <w:color w:val="000000"/>
          <w:sz w:val="24"/>
          <w:szCs w:val="24"/>
        </w:rPr>
      </w:pPr>
      <w:r>
        <w:rPr>
          <w:rFonts w:ascii="Times New Roman" w:hAnsi="Times New Roman"/>
          <w:color w:val="000000"/>
          <w:sz w:val="24"/>
          <w:szCs w:val="24"/>
        </w:rPr>
        <w:t>the buyer fails to fully make the payments within the prescribed period.</w:t>
      </w:r>
    </w:p>
    <w:p w:rsidR="00DE25EB" w:rsidRDefault="00DE25EB" w:rsidP="00DE25EB">
      <w:pPr>
        <w:adjustRightInd w:val="0"/>
        <w:snapToGrid w:val="0"/>
        <w:spacing w:before="200" w:line="288" w:lineRule="auto"/>
        <w:ind w:left="1260" w:firstLine="16"/>
        <w:rPr>
          <w:rFonts w:ascii="Times New Roman" w:hAnsi="Times New Roman"/>
          <w:color w:val="000000"/>
          <w:sz w:val="24"/>
          <w:szCs w:val="24"/>
        </w:rPr>
      </w:pPr>
      <w:r>
        <w:rPr>
          <w:rFonts w:ascii="Times New Roman" w:hAnsi="Times New Roman"/>
          <w:color w:val="000000"/>
          <w:sz w:val="24"/>
          <w:szCs w:val="24"/>
        </w:rPr>
        <w:t>With respect to the default of the Bill of Lading Delivery, the FOT Delivery or others, where the Exchange stipulates otherwise, such stipulation shall prevail.</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formula for quantity of the contracts of delivery default by the seller shall be:</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The quantity of the contracts of delivery default by the seller </w:t>
      </w:r>
      <w:r>
        <w:rPr>
          <w:rFonts w:ascii="Times New Roman" w:hAnsi="Times New Roman"/>
          <w:i/>
          <w:color w:val="000000"/>
          <w:sz w:val="24"/>
          <w:szCs w:val="24"/>
        </w:rPr>
        <w:t>(Lot)</w:t>
      </w:r>
      <w:r>
        <w:rPr>
          <w:rFonts w:ascii="Times New Roman" w:hAnsi="Times New Roman"/>
          <w:color w:val="000000"/>
          <w:sz w:val="24"/>
          <w:szCs w:val="24"/>
        </w:rPr>
        <w:t xml:space="preserve"> = the quantity of the standard warehouse receipt which should have been delivered </w:t>
      </w:r>
      <w:r>
        <w:rPr>
          <w:rFonts w:ascii="Times New Roman" w:hAnsi="Times New Roman"/>
          <w:i/>
          <w:color w:val="000000"/>
          <w:sz w:val="24"/>
          <w:szCs w:val="24"/>
        </w:rPr>
        <w:t>(Lot)</w:t>
      </w:r>
      <w:r>
        <w:rPr>
          <w:rFonts w:ascii="Times New Roman" w:hAnsi="Times New Roman"/>
          <w:color w:val="000000"/>
          <w:sz w:val="24"/>
          <w:szCs w:val="24"/>
        </w:rPr>
        <w:t xml:space="preserve"> - the quantity of the standard warehouse receipt which have been delivered </w:t>
      </w:r>
      <w:r>
        <w:rPr>
          <w:rFonts w:ascii="Times New Roman" w:hAnsi="Times New Roman"/>
          <w:i/>
          <w:color w:val="000000"/>
          <w:sz w:val="24"/>
          <w:szCs w:val="24"/>
        </w:rPr>
        <w:t>(Lot).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The quantity of the contracts of delivery default by the buyer shall be </w:t>
      </w:r>
      <w:r>
        <w:rPr>
          <w:rFonts w:ascii="Times New Roman" w:hAnsi="Times New Roman"/>
          <w:color w:val="000000"/>
          <w:sz w:val="24"/>
          <w:szCs w:val="24"/>
        </w:rPr>
        <w:lastRenderedPageBreak/>
        <w:t>calculated as per the following formula:</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For the duty-paid standard warehouse receipt received by the buyer: the quantity of the contracts of delivery default by the buyer </w:t>
      </w:r>
      <w:r>
        <w:rPr>
          <w:rFonts w:ascii="Times New Roman" w:hAnsi="Times New Roman"/>
          <w:i/>
          <w:color w:val="000000"/>
          <w:sz w:val="24"/>
          <w:szCs w:val="24"/>
        </w:rPr>
        <w:t>(Lot)</w:t>
      </w:r>
      <w:r>
        <w:rPr>
          <w:rFonts w:ascii="Times New Roman" w:hAnsi="Times New Roman"/>
          <w:color w:val="000000"/>
          <w:sz w:val="24"/>
          <w:szCs w:val="24"/>
        </w:rPr>
        <w:t xml:space="preserve"> = [the payments which should have been paid (</w:t>
      </w:r>
      <w:r>
        <w:rPr>
          <w:rFonts w:ascii="Times New Roman" w:hAnsi="Times New Roman"/>
          <w:i/>
          <w:color w:val="000000"/>
          <w:sz w:val="24"/>
          <w:szCs w:val="24"/>
        </w:rPr>
        <w:t>CNY</w:t>
      </w:r>
      <w:r>
        <w:rPr>
          <w:rFonts w:ascii="Times New Roman" w:hAnsi="Times New Roman"/>
          <w:color w:val="000000"/>
          <w:sz w:val="24"/>
          <w:szCs w:val="24"/>
        </w:rPr>
        <w:t>) - the payments which have been paid (</w:t>
      </w:r>
      <w:r>
        <w:rPr>
          <w:rFonts w:ascii="Times New Roman" w:hAnsi="Times New Roman"/>
          <w:i/>
          <w:color w:val="000000"/>
          <w:sz w:val="24"/>
          <w:szCs w:val="24"/>
        </w:rPr>
        <w:t>CNY</w:t>
      </w:r>
      <w:r>
        <w:rPr>
          <w:rFonts w:ascii="Times New Roman" w:hAnsi="Times New Roman"/>
          <w:color w:val="000000"/>
          <w:sz w:val="24"/>
          <w:szCs w:val="24"/>
        </w:rPr>
        <w:t>)] ÷ [the delivery settlement price (</w:t>
      </w:r>
      <w:r>
        <w:rPr>
          <w:rFonts w:ascii="Times New Roman" w:hAnsi="Times New Roman"/>
          <w:i/>
          <w:color w:val="000000"/>
          <w:sz w:val="24"/>
          <w:szCs w:val="24"/>
        </w:rPr>
        <w:t>CNY/Ton</w:t>
      </w:r>
      <w:r>
        <w:rPr>
          <w:rFonts w:ascii="Times New Roman" w:hAnsi="Times New Roman"/>
          <w:color w:val="000000"/>
          <w:sz w:val="24"/>
          <w:szCs w:val="24"/>
        </w:rPr>
        <w:t>) × (1-20%) + premiums and/or discounts of non-benchmark delivery warehouse compared with benchmark delivery warehouse (</w:t>
      </w:r>
      <w:r>
        <w:rPr>
          <w:rFonts w:ascii="Times New Roman" w:hAnsi="Times New Roman"/>
          <w:i/>
          <w:iCs/>
          <w:color w:val="000000"/>
          <w:sz w:val="24"/>
          <w:szCs w:val="24"/>
        </w:rPr>
        <w:t>CNY/Ton</w:t>
      </w:r>
      <w:r>
        <w:rPr>
          <w:rFonts w:ascii="Times New Roman" w:hAnsi="Times New Roman"/>
          <w:color w:val="000000"/>
          <w:sz w:val="24"/>
          <w:szCs w:val="24"/>
        </w:rPr>
        <w:t>)] ÷ the trading unit (</w:t>
      </w:r>
      <w:r>
        <w:rPr>
          <w:rFonts w:ascii="Times New Roman" w:hAnsi="Times New Roman"/>
          <w:i/>
          <w:color w:val="000000"/>
          <w:sz w:val="24"/>
          <w:szCs w:val="24"/>
        </w:rPr>
        <w:t>Ton/Lot</w:t>
      </w:r>
      <w:r>
        <w:rPr>
          <w:rFonts w:ascii="Times New Roman" w:hAnsi="Times New Roman"/>
          <w:color w:val="000000"/>
          <w:sz w:val="24"/>
          <w:szCs w:val="24"/>
        </w:rPr>
        <w: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For the egg standard warehouse receipt received by the buyer: the quantity of the contracts of delivery default by the buyer </w:t>
      </w:r>
      <w:r>
        <w:rPr>
          <w:rFonts w:ascii="Times New Roman" w:hAnsi="Times New Roman"/>
          <w:i/>
          <w:color w:val="000000"/>
          <w:sz w:val="24"/>
          <w:szCs w:val="24"/>
        </w:rPr>
        <w:t>(Lot)</w:t>
      </w:r>
      <w:r>
        <w:rPr>
          <w:rFonts w:ascii="Times New Roman" w:hAnsi="Times New Roman"/>
          <w:color w:val="000000"/>
          <w:sz w:val="24"/>
          <w:szCs w:val="24"/>
        </w:rPr>
        <w:t xml:space="preserve"> = [the payments which should have been paid (</w:t>
      </w:r>
      <w:r>
        <w:rPr>
          <w:rFonts w:ascii="Times New Roman" w:hAnsi="Times New Roman"/>
          <w:i/>
          <w:color w:val="000000"/>
          <w:sz w:val="24"/>
          <w:szCs w:val="24"/>
        </w:rPr>
        <w:t>CNY</w:t>
      </w:r>
      <w:r>
        <w:rPr>
          <w:rFonts w:ascii="Times New Roman" w:hAnsi="Times New Roman"/>
          <w:color w:val="000000"/>
          <w:sz w:val="24"/>
          <w:szCs w:val="24"/>
        </w:rPr>
        <w:t>) - the payments which have been paid (</w:t>
      </w:r>
      <w:r>
        <w:rPr>
          <w:rFonts w:ascii="Times New Roman" w:hAnsi="Times New Roman"/>
          <w:i/>
          <w:color w:val="000000"/>
          <w:sz w:val="24"/>
          <w:szCs w:val="24"/>
        </w:rPr>
        <w:t>CNY</w:t>
      </w:r>
      <w:r>
        <w:rPr>
          <w:rFonts w:ascii="Times New Roman" w:hAnsi="Times New Roman"/>
          <w:color w:val="000000"/>
          <w:sz w:val="24"/>
          <w:szCs w:val="24"/>
        </w:rPr>
        <w:t>)] ÷ [the delivery settlement price (</w:t>
      </w:r>
      <w:r>
        <w:rPr>
          <w:rFonts w:ascii="Times New Roman" w:hAnsi="Times New Roman"/>
          <w:i/>
          <w:color w:val="000000"/>
          <w:sz w:val="24"/>
          <w:szCs w:val="24"/>
        </w:rPr>
        <w:t>CNY/500KG</w:t>
      </w:r>
      <w:r>
        <w:rPr>
          <w:rFonts w:ascii="Times New Roman" w:hAnsi="Times New Roman"/>
          <w:color w:val="000000"/>
          <w:sz w:val="24"/>
          <w:szCs w:val="24"/>
        </w:rPr>
        <w:t>) × (1-20%) + premiums and/or discounts of non-benchmark delivery warehouse compared with benchmark delivery warehouse (</w:t>
      </w:r>
      <w:r>
        <w:rPr>
          <w:rFonts w:ascii="Times New Roman" w:hAnsi="Times New Roman"/>
          <w:i/>
          <w:iCs/>
          <w:color w:val="000000"/>
          <w:sz w:val="24"/>
          <w:szCs w:val="24"/>
        </w:rPr>
        <w:t>CNY/</w:t>
      </w:r>
      <w:r>
        <w:rPr>
          <w:rFonts w:ascii="Times New Roman" w:hAnsi="Times New Roman"/>
          <w:i/>
          <w:color w:val="000000"/>
          <w:sz w:val="24"/>
          <w:szCs w:val="24"/>
        </w:rPr>
        <w:t>500KG</w:t>
      </w:r>
      <w:r>
        <w:rPr>
          <w:rFonts w:ascii="Times New Roman" w:hAnsi="Times New Roman"/>
          <w:color w:val="000000"/>
          <w:sz w:val="24"/>
          <w:szCs w:val="24"/>
        </w:rPr>
        <w:t>) + the packages price stipulated by the Exchange (</w:t>
      </w:r>
      <w:r>
        <w:rPr>
          <w:rFonts w:ascii="Times New Roman" w:hAnsi="Times New Roman"/>
          <w:i/>
          <w:iCs/>
          <w:color w:val="000000"/>
          <w:sz w:val="24"/>
          <w:szCs w:val="24"/>
        </w:rPr>
        <w:t>CNY/</w:t>
      </w:r>
      <w:r>
        <w:rPr>
          <w:rFonts w:ascii="Times New Roman" w:hAnsi="Times New Roman"/>
          <w:i/>
          <w:color w:val="000000"/>
          <w:sz w:val="24"/>
          <w:szCs w:val="24"/>
        </w:rPr>
        <w:t>500KG</w:t>
      </w:r>
      <w:r>
        <w:rPr>
          <w:rFonts w:ascii="Times New Roman" w:hAnsi="Times New Roman"/>
          <w:color w:val="000000"/>
          <w:sz w:val="24"/>
          <w:szCs w:val="24"/>
        </w:rPr>
        <w:t>)] ÷ 2 ÷ the trading unit (</w:t>
      </w:r>
      <w:r>
        <w:rPr>
          <w:rFonts w:ascii="Times New Roman" w:hAnsi="Times New Roman"/>
          <w:i/>
          <w:color w:val="000000"/>
          <w:sz w:val="24"/>
          <w:szCs w:val="24"/>
        </w:rPr>
        <w:t>Ton/Lot</w:t>
      </w:r>
      <w:r>
        <w:rPr>
          <w:rFonts w:ascii="Times New Roman" w:hAnsi="Times New Roman"/>
          <w:color w:val="000000"/>
          <w:sz w:val="24"/>
          <w:szCs w:val="24"/>
        </w:rPr>
        <w: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For the bonded benchmark delivery warehouse received by the buyer: the quantity of the contracts of delivery default by the buyer </w:t>
      </w:r>
      <w:r>
        <w:rPr>
          <w:rFonts w:ascii="Times New Roman" w:hAnsi="Times New Roman"/>
          <w:i/>
          <w:color w:val="000000"/>
          <w:sz w:val="24"/>
          <w:szCs w:val="24"/>
        </w:rPr>
        <w:t>(Lot)</w:t>
      </w:r>
      <w:r>
        <w:rPr>
          <w:rFonts w:ascii="Times New Roman" w:hAnsi="Times New Roman"/>
          <w:color w:val="000000"/>
          <w:sz w:val="24"/>
          <w:szCs w:val="24"/>
        </w:rPr>
        <w:t>=[ the bonded payments which should have been paid (</w:t>
      </w:r>
      <w:r>
        <w:rPr>
          <w:rFonts w:ascii="Times New Roman" w:hAnsi="Times New Roman"/>
          <w:i/>
          <w:color w:val="000000"/>
          <w:sz w:val="24"/>
          <w:szCs w:val="24"/>
        </w:rPr>
        <w:t>CNY</w:t>
      </w:r>
      <w:r>
        <w:rPr>
          <w:rFonts w:ascii="Times New Roman" w:hAnsi="Times New Roman"/>
          <w:color w:val="000000"/>
          <w:sz w:val="24"/>
          <w:szCs w:val="24"/>
        </w:rPr>
        <w:t>) - the payments which have been paid (</w:t>
      </w:r>
      <w:r>
        <w:rPr>
          <w:rFonts w:ascii="Times New Roman" w:hAnsi="Times New Roman"/>
          <w:i/>
          <w:color w:val="000000"/>
          <w:sz w:val="24"/>
          <w:szCs w:val="24"/>
        </w:rPr>
        <w:t>CNY</w:t>
      </w:r>
      <w:r>
        <w:rPr>
          <w:rFonts w:ascii="Times New Roman" w:hAnsi="Times New Roman"/>
          <w:color w:val="000000"/>
          <w:sz w:val="24"/>
          <w:szCs w:val="24"/>
        </w:rPr>
        <w:t>)] ÷ [the Bonded Delivery settlement price (</w:t>
      </w:r>
      <w:r>
        <w:rPr>
          <w:rFonts w:ascii="Times New Roman" w:hAnsi="Times New Roman"/>
          <w:i/>
          <w:color w:val="000000"/>
          <w:sz w:val="24"/>
          <w:szCs w:val="24"/>
        </w:rPr>
        <w:t>CNY/Ton</w:t>
      </w:r>
      <w:r>
        <w:rPr>
          <w:rFonts w:ascii="Times New Roman" w:hAnsi="Times New Roman"/>
          <w:color w:val="000000"/>
          <w:sz w:val="24"/>
          <w:szCs w:val="24"/>
        </w:rPr>
        <w:t xml:space="preserve">) </w:t>
      </w:r>
      <w:r>
        <w:rPr>
          <w:rFonts w:ascii="Times New Roman" w:hAnsi="Times New Roman"/>
          <w:color w:val="000000"/>
          <w:kern w:val="0"/>
          <w:sz w:val="24"/>
          <w:szCs w:val="24"/>
        </w:rPr>
        <w:t xml:space="preserve">× </w:t>
      </w:r>
      <w:r>
        <w:rPr>
          <w:rFonts w:ascii="Times New Roman" w:hAnsi="Times New Roman"/>
          <w:color w:val="000000"/>
          <w:sz w:val="24"/>
          <w:szCs w:val="24"/>
        </w:rPr>
        <w:t>(1-20%)+ the bonded premiums and/or discounts of non-benchmark delivery warehouse compared with benchmark delivery warehouse (</w:t>
      </w:r>
      <w:r>
        <w:rPr>
          <w:rFonts w:ascii="Times New Roman" w:hAnsi="Times New Roman"/>
          <w:i/>
          <w:iCs/>
          <w:color w:val="000000"/>
          <w:sz w:val="24"/>
          <w:szCs w:val="24"/>
        </w:rPr>
        <w:t>CNY/Ton</w:t>
      </w:r>
      <w:r>
        <w:rPr>
          <w:rFonts w:ascii="Times New Roman" w:hAnsi="Times New Roman"/>
          <w:color w:val="000000"/>
          <w:sz w:val="24"/>
          <w:szCs w:val="24"/>
        </w:rPr>
        <w:t>)/(1 + the import VAT rate)/(1 + the import duty rate)] ÷ the trading unit (</w:t>
      </w:r>
      <w:r>
        <w:rPr>
          <w:rFonts w:ascii="Times New Roman" w:hAnsi="Times New Roman"/>
          <w:i/>
          <w:color w:val="000000"/>
          <w:sz w:val="24"/>
          <w:szCs w:val="24"/>
        </w:rPr>
        <w:t>Ton/Lot</w:t>
      </w:r>
      <w:r>
        <w:rPr>
          <w:rFonts w:ascii="Times New Roman" w:hAnsi="Times New Roman"/>
          <w:color w:val="000000"/>
          <w:sz w:val="24"/>
          <w:szCs w:val="24"/>
        </w:rPr>
        <w:t>).</w:t>
      </w:r>
    </w:p>
    <w:p w:rsidR="00DE25EB" w:rsidRDefault="00DE25EB" w:rsidP="00DE25EB">
      <w:pPr>
        <w:adjustRightInd w:val="0"/>
        <w:snapToGrid w:val="0"/>
        <w:spacing w:before="200" w:line="288" w:lineRule="auto"/>
        <w:ind w:left="1259"/>
        <w:rPr>
          <w:rFonts w:ascii="Times New Roman" w:hAnsi="Times New Roman"/>
          <w:color w:val="000000"/>
          <w:sz w:val="24"/>
          <w:szCs w:val="24"/>
        </w:rPr>
      </w:pPr>
      <w:r>
        <w:rPr>
          <w:rFonts w:ascii="Times New Roman" w:hAnsi="Times New Roman"/>
          <w:color w:val="000000"/>
          <w:sz w:val="24"/>
          <w:szCs w:val="24"/>
        </w:rPr>
        <w:t xml:space="preserve">For the bonded benchmark delivery warehouse of iron ore received by the buyer: the quantity of the contracts of delivery default by the buyer </w:t>
      </w:r>
      <w:r>
        <w:rPr>
          <w:rFonts w:ascii="Times New Roman" w:hAnsi="Times New Roman"/>
          <w:i/>
          <w:color w:val="000000"/>
          <w:sz w:val="24"/>
          <w:szCs w:val="24"/>
        </w:rPr>
        <w:t xml:space="preserve">(Lot) </w:t>
      </w:r>
      <w:r>
        <w:rPr>
          <w:rFonts w:ascii="Times New Roman" w:hAnsi="Times New Roman"/>
          <w:color w:val="000000"/>
          <w:sz w:val="24"/>
          <w:szCs w:val="24"/>
        </w:rPr>
        <w:t>= [the bonded payments which should have been paid (</w:t>
      </w:r>
      <w:r>
        <w:rPr>
          <w:rFonts w:ascii="Times New Roman" w:hAnsi="Times New Roman"/>
          <w:i/>
          <w:color w:val="000000"/>
          <w:sz w:val="24"/>
          <w:szCs w:val="24"/>
        </w:rPr>
        <w:t>CNY</w:t>
      </w:r>
      <w:r>
        <w:rPr>
          <w:rFonts w:ascii="Times New Roman" w:hAnsi="Times New Roman"/>
          <w:color w:val="000000"/>
          <w:sz w:val="24"/>
          <w:szCs w:val="24"/>
        </w:rPr>
        <w:t>) - the payments which have been paid (</w:t>
      </w:r>
      <w:r>
        <w:rPr>
          <w:rFonts w:ascii="Times New Roman" w:hAnsi="Times New Roman"/>
          <w:i/>
          <w:color w:val="000000"/>
          <w:sz w:val="24"/>
          <w:szCs w:val="24"/>
        </w:rPr>
        <w:t>CNY</w:t>
      </w:r>
      <w:r>
        <w:rPr>
          <w:rFonts w:ascii="Times New Roman" w:hAnsi="Times New Roman"/>
          <w:color w:val="000000"/>
          <w:sz w:val="24"/>
          <w:szCs w:val="24"/>
        </w:rPr>
        <w:t>)] ÷ [the Bonded Delivery settlement price (</w:t>
      </w:r>
      <w:r>
        <w:rPr>
          <w:rFonts w:ascii="Times New Roman" w:hAnsi="Times New Roman"/>
          <w:i/>
          <w:color w:val="000000"/>
          <w:sz w:val="24"/>
          <w:szCs w:val="24"/>
        </w:rPr>
        <w:t>CNY/Ton</w:t>
      </w:r>
      <w:r>
        <w:rPr>
          <w:rFonts w:ascii="Times New Roman" w:hAnsi="Times New Roman"/>
          <w:color w:val="000000"/>
          <w:sz w:val="24"/>
          <w:szCs w:val="24"/>
        </w:rPr>
        <w:t>) × (1-20%) + the bonded premiums/discounts (</w:t>
      </w:r>
      <w:r>
        <w:rPr>
          <w:rFonts w:ascii="Times New Roman" w:hAnsi="Times New Roman"/>
          <w:i/>
          <w:color w:val="000000"/>
          <w:sz w:val="24"/>
          <w:szCs w:val="24"/>
        </w:rPr>
        <w:t>CNY/Ton</w:t>
      </w:r>
      <w:r>
        <w:rPr>
          <w:rFonts w:ascii="Times New Roman" w:hAnsi="Times New Roman"/>
          <w:color w:val="000000"/>
          <w:sz w:val="24"/>
          <w:szCs w:val="24"/>
        </w:rPr>
        <w:t>)] ÷ the trading unit (</w:t>
      </w:r>
      <w:r>
        <w:rPr>
          <w:rFonts w:ascii="Times New Roman" w:hAnsi="Times New Roman"/>
          <w:i/>
          <w:color w:val="000000"/>
          <w:sz w:val="24"/>
          <w:szCs w:val="24"/>
        </w:rPr>
        <w:t>Ton/Lot</w:t>
      </w:r>
      <w:r>
        <w:rPr>
          <w:rFonts w:ascii="Times New Roman" w:hAnsi="Times New Roman"/>
          <w:color w:val="000000"/>
          <w:sz w:val="24"/>
          <w:szCs w:val="24"/>
        </w:rPr>
        <w: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Any occurrence of a delivery default event shall be notified by the Exchange to the defaulting party and the non-defaulting party after settlement on the contract's last delivery day (the handover day of the Rolling Delivery). The default notice shall be sent by the Member service system together with the settlement data of the then-current day; and sending thereof shall be deemed to be completed upon sending by the Member service system.</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In case a delivery default is committed, twenty percent (20%) of the </w:t>
      </w:r>
      <w:r>
        <w:rPr>
          <w:rFonts w:ascii="Times New Roman" w:hAnsi="Times New Roman"/>
          <w:color w:val="000000"/>
          <w:sz w:val="24"/>
          <w:szCs w:val="24"/>
        </w:rPr>
        <w:lastRenderedPageBreak/>
        <w:t>contract value of the default portions shall be paid as the liquidated damages by the defaulting party to the non-defaulting party, and the delivery shall terminate between the buyer and the seller.</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In case of any termination of the delivery as provided herein, the Exchange's guarantee liability shall terminate.</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In case both the buyer and the seller are in default, the Exchange shall terminate the delivery and impose a fine of five percent (5%) of the contract value of the portions in default respectively against the buyer and the seller.</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In case partial delivery default occurs to a Member, the standard warehouse receipt, or payments, received by the default Member may be used to handle the default.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In case a Member intentionally commits a default during the physical delivery, measures shall be taken according to Article 30 of the </w:t>
      </w:r>
      <w:r>
        <w:rPr>
          <w:rFonts w:ascii="Times New Roman" w:hAnsi="Times New Roman"/>
          <w:i/>
          <w:color w:val="000000"/>
          <w:sz w:val="24"/>
          <w:szCs w:val="24"/>
        </w:rPr>
        <w:t>Measures against Rule Violations of Dalian Commodity Exchange</w:t>
      </w:r>
      <w:r>
        <w:rPr>
          <w:rFonts w:ascii="Times New Roman" w:hAnsi="Times New Roman"/>
          <w:color w:val="000000"/>
          <w:sz w:val="24"/>
          <w:szCs w:val="24"/>
        </w:rPr>
        <w:t>.</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IX Handover by Agreement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The buyer and seller of matched delivery, the delivery warehouse and the holder of standard warehouse receipt may conduct handover by agreement of the underlying asset of the contract, and separately negotiate and determine on the quality, quantity, brand, place, time, payment, price spread and other terms regarding the commodities to be handed over.</w:t>
      </w:r>
    </w:p>
    <w:p w:rsidR="00DE25EB" w:rsidRDefault="00DE25EB" w:rsidP="00DE25EB">
      <w:pPr>
        <w:adjustRightInd w:val="0"/>
        <w:snapToGrid w:val="0"/>
        <w:spacing w:before="200" w:line="288" w:lineRule="auto"/>
        <w:ind w:left="1259"/>
        <w:rPr>
          <w:rFonts w:ascii="Times New Roman" w:hAnsi="Times New Roman"/>
          <w:bCs/>
          <w:color w:val="000000"/>
          <w:sz w:val="24"/>
          <w:szCs w:val="24"/>
        </w:rPr>
      </w:pPr>
      <w:r>
        <w:rPr>
          <w:rFonts w:ascii="Times New Roman" w:hAnsi="Times New Roman"/>
          <w:bCs/>
          <w:color w:val="000000"/>
          <w:sz w:val="24"/>
          <w:szCs w:val="24"/>
        </w:rPr>
        <w:t>The Exchange may provide the relevant facilities and services for the handover by agreement, which will be separately stipulated and announced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bCs/>
          <w:color w:val="000000"/>
          <w:sz w:val="24"/>
          <w:szCs w:val="24"/>
        </w:rPr>
      </w:pPr>
      <w:r>
        <w:rPr>
          <w:rFonts w:ascii="Times New Roman" w:hAnsi="Times New Roman"/>
          <w:bCs/>
          <w:color w:val="000000"/>
          <w:sz w:val="24"/>
          <w:szCs w:val="24"/>
        </w:rPr>
        <w:t xml:space="preserve">If the buyer and the seller of </w:t>
      </w:r>
      <w:r>
        <w:rPr>
          <w:rFonts w:ascii="Times New Roman" w:hAnsi="Times New Roman"/>
          <w:color w:val="000000"/>
          <w:sz w:val="24"/>
          <w:szCs w:val="24"/>
        </w:rPr>
        <w:t>matched</w:t>
      </w:r>
      <w:r>
        <w:rPr>
          <w:rFonts w:ascii="Times New Roman" w:hAnsi="Times New Roman"/>
          <w:bCs/>
          <w:color w:val="000000"/>
          <w:sz w:val="24"/>
          <w:szCs w:val="24"/>
        </w:rPr>
        <w:t xml:space="preserve"> delivery conduct handover by agreement through FOT Delivery, they shall do so in accordance with Article 46 hereof and relevant provisions of the detailed rules of relevant futures products.</w:t>
      </w:r>
    </w:p>
    <w:p w:rsidR="00DE25EB" w:rsidRDefault="00DE25EB" w:rsidP="00DE25EB">
      <w:pPr>
        <w:adjustRightInd w:val="0"/>
        <w:snapToGrid w:val="0"/>
        <w:spacing w:before="200" w:line="288" w:lineRule="auto"/>
        <w:ind w:left="1259"/>
        <w:rPr>
          <w:rFonts w:ascii="Times New Roman" w:hAnsi="Times New Roman"/>
          <w:bCs/>
          <w:color w:val="000000"/>
          <w:sz w:val="24"/>
          <w:szCs w:val="24"/>
        </w:rPr>
      </w:pPr>
      <w:r>
        <w:rPr>
          <w:rFonts w:ascii="Times New Roman" w:hAnsi="Times New Roman"/>
          <w:bCs/>
          <w:color w:val="000000"/>
          <w:sz w:val="24"/>
          <w:szCs w:val="24"/>
        </w:rPr>
        <w:t xml:space="preserve">If the buyer and the seller of </w:t>
      </w:r>
      <w:r>
        <w:rPr>
          <w:rFonts w:ascii="Times New Roman" w:hAnsi="Times New Roman"/>
          <w:color w:val="000000"/>
          <w:sz w:val="24"/>
          <w:szCs w:val="24"/>
        </w:rPr>
        <w:t>matched</w:t>
      </w:r>
      <w:r>
        <w:rPr>
          <w:rFonts w:ascii="Times New Roman" w:hAnsi="Times New Roman"/>
          <w:bCs/>
          <w:color w:val="000000"/>
          <w:sz w:val="24"/>
          <w:szCs w:val="24"/>
        </w:rPr>
        <w:t xml:space="preserve"> delivery conduct handover by agreement through standard warehouse receipt delivery, the specific provisions will be separately stipulated by the Exchange.</w:t>
      </w:r>
    </w:p>
    <w:p w:rsidR="00DE25EB" w:rsidRDefault="00DE25EB" w:rsidP="00DE25EB">
      <w:pPr>
        <w:numPr>
          <w:ilvl w:val="0"/>
          <w:numId w:val="1"/>
        </w:numPr>
        <w:adjustRightInd w:val="0"/>
        <w:snapToGrid w:val="0"/>
        <w:spacing w:before="200" w:line="288" w:lineRule="auto"/>
        <w:ind w:left="1259" w:hanging="1259"/>
        <w:rPr>
          <w:rFonts w:ascii="Times New Roman" w:hAnsi="Times New Roman"/>
          <w:bCs/>
          <w:color w:val="000000"/>
          <w:sz w:val="24"/>
          <w:szCs w:val="24"/>
        </w:rPr>
      </w:pPr>
      <w:r>
        <w:rPr>
          <w:rFonts w:ascii="Times New Roman" w:hAnsi="Times New Roman"/>
          <w:bCs/>
          <w:color w:val="000000"/>
          <w:sz w:val="24"/>
          <w:szCs w:val="24"/>
        </w:rPr>
        <w:t>If the delivery warehouse and the holder of standard warehouse receipt conduct the handover by agreement, it shall be handled according to the following provisions:</w:t>
      </w:r>
    </w:p>
    <w:p w:rsidR="00DE25EB" w:rsidRDefault="00DE25EB" w:rsidP="00DE25EB">
      <w:pPr>
        <w:numPr>
          <w:ilvl w:val="0"/>
          <w:numId w:val="9"/>
        </w:numPr>
        <w:tabs>
          <w:tab w:val="left" w:pos="1843"/>
        </w:tabs>
        <w:adjustRightInd w:val="0"/>
        <w:snapToGrid w:val="0"/>
        <w:spacing w:before="200" w:line="288" w:lineRule="auto"/>
        <w:ind w:left="1826" w:hanging="567"/>
        <w:rPr>
          <w:rFonts w:ascii="Times New Roman" w:hAnsi="Times New Roman"/>
          <w:bCs/>
          <w:color w:val="000000"/>
          <w:sz w:val="24"/>
          <w:szCs w:val="24"/>
        </w:rPr>
      </w:pPr>
      <w:r>
        <w:rPr>
          <w:rFonts w:ascii="Times New Roman" w:hAnsi="Times New Roman"/>
          <w:bCs/>
          <w:color w:val="000000"/>
          <w:sz w:val="24"/>
          <w:szCs w:val="24"/>
        </w:rPr>
        <w:t xml:space="preserve">if the parties agree to handover the commodities that meet </w:t>
      </w:r>
      <w:r>
        <w:rPr>
          <w:rFonts w:ascii="Times New Roman" w:hAnsi="Times New Roman"/>
          <w:bCs/>
          <w:color w:val="000000"/>
          <w:sz w:val="24"/>
          <w:szCs w:val="24"/>
        </w:rPr>
        <w:lastRenderedPageBreak/>
        <w:t>requirements of future contracts at such delivery warehouse within the period prescribed by rules of the Exchange, the delivery warehouse shall submit an application to the Exchange within the prescribed time and in the prescribed manner, and the holder of standard warehouse receipt shall confirm the application through the Members. The handover of commodities, dispute settlement, return of the collaterals of the delivery warehouse and other related matters shall be subject to the relevant rules and requirements on delivery of the Exchange, and the price spread and the related invoices arising from which shall be settled by the parties themselves; and</w:t>
      </w:r>
    </w:p>
    <w:p w:rsidR="00DE25EB" w:rsidRDefault="00DE25EB" w:rsidP="00DE25EB">
      <w:pPr>
        <w:numPr>
          <w:ilvl w:val="0"/>
          <w:numId w:val="9"/>
        </w:numPr>
        <w:tabs>
          <w:tab w:val="left" w:pos="1843"/>
        </w:tabs>
        <w:adjustRightInd w:val="0"/>
        <w:snapToGrid w:val="0"/>
        <w:spacing w:before="200" w:line="288" w:lineRule="auto"/>
        <w:ind w:left="1843" w:hanging="567"/>
        <w:rPr>
          <w:rFonts w:ascii="Times New Roman" w:hAnsi="Times New Roman"/>
          <w:bCs/>
          <w:color w:val="000000"/>
          <w:sz w:val="24"/>
          <w:szCs w:val="24"/>
        </w:rPr>
      </w:pPr>
      <w:r>
        <w:rPr>
          <w:rFonts w:ascii="Times New Roman" w:hAnsi="Times New Roman"/>
          <w:bCs/>
          <w:color w:val="000000"/>
          <w:sz w:val="24"/>
          <w:szCs w:val="24"/>
        </w:rPr>
        <w:t>if the agreement between the parties is beyond the scope stipulated in item (1) of this Article, the delivery warehouse shall submit a Notification on Handover by Agreement to the Exchange,</w:t>
      </w:r>
      <w:r>
        <w:rPr>
          <w:rFonts w:ascii="Times New Roman" w:hAnsi="Times New Roman"/>
          <w:sz w:val="24"/>
          <w:szCs w:val="24"/>
        </w:rPr>
        <w:t xml:space="preserve"> </w:t>
      </w:r>
      <w:r>
        <w:rPr>
          <w:rFonts w:ascii="Times New Roman" w:hAnsi="Times New Roman"/>
          <w:bCs/>
          <w:color w:val="000000"/>
          <w:sz w:val="24"/>
          <w:szCs w:val="24"/>
        </w:rPr>
        <w:t>and the holder of standard warehouse receipt shall confirm the Notification through the Members The parties shall conduct handover of commodities according to the agreement on their own, the disputes arising from which shall be handled by the parties themselves and the Exchange shall not be liable. After the handover by agreement is completed, the parties may report the performance of such handover by agreement to the Exchange. If the delivery warehouse submits collaterals when registering the standard warehouse receipt, the Exchange shall return the collaterals after receiving the Notification on Handover by Agreement confirmed by the parties.</w:t>
      </w:r>
    </w:p>
    <w:p w:rsidR="00DE25EB" w:rsidRDefault="00DE25EB" w:rsidP="00DE25EB">
      <w:pPr>
        <w:adjustRightInd w:val="0"/>
        <w:snapToGrid w:val="0"/>
        <w:spacing w:before="200" w:line="288" w:lineRule="auto"/>
        <w:jc w:val="center"/>
        <w:rPr>
          <w:rFonts w:ascii="Times New Roman" w:hAnsi="Times New Roman"/>
          <w:b/>
          <w:color w:val="000000"/>
          <w:sz w:val="24"/>
          <w:szCs w:val="24"/>
        </w:rPr>
      </w:pPr>
      <w:r>
        <w:rPr>
          <w:rFonts w:ascii="Times New Roman" w:hAnsi="Times New Roman"/>
          <w:b/>
          <w:color w:val="000000"/>
          <w:sz w:val="24"/>
          <w:szCs w:val="24"/>
        </w:rPr>
        <w:t>Chapter X  Supplementary Provisions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No business with respect to delivery and standard warehouse receipts, non-standard warehouse receipts or Bills of Lading will be handled by the Exchange during the after-hours trading sessions.</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Any violation of the Measures shall be punished by the Exchange pursuant to the applicable provisions of the </w:t>
      </w:r>
      <w:r>
        <w:rPr>
          <w:rFonts w:ascii="Times New Roman" w:hAnsi="Times New Roman"/>
          <w:i/>
          <w:color w:val="000000"/>
          <w:sz w:val="24"/>
          <w:szCs w:val="24"/>
        </w:rPr>
        <w:t>Measures against Rule Violations of Dalian Commodity Exchange</w:t>
      </w:r>
      <w:r>
        <w:rPr>
          <w:rFonts w:ascii="Times New Roman" w:hAnsi="Times New Roman"/>
          <w:color w:val="000000"/>
          <w:sz w:val="24"/>
          <w:szCs w:val="24"/>
        </w:rPr>
        <w:t>.</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Where there are special provisions in the detailed rules for the specific futures products, such provision shall prevail.</w:t>
      </w:r>
    </w:p>
    <w:p w:rsidR="00DE25EB" w:rsidRDefault="00DE25EB" w:rsidP="00DE25EB">
      <w:pPr>
        <w:numPr>
          <w:ilvl w:val="0"/>
          <w:numId w:val="1"/>
        </w:numPr>
        <w:adjustRightInd w:val="0"/>
        <w:snapToGrid w:val="0"/>
        <w:spacing w:before="200" w:line="288" w:lineRule="auto"/>
        <w:ind w:left="1259" w:hanging="1259"/>
        <w:rPr>
          <w:rFonts w:ascii="Times New Roman" w:hAnsi="Times New Roman"/>
          <w:color w:val="000000"/>
          <w:sz w:val="24"/>
          <w:szCs w:val="24"/>
        </w:rPr>
      </w:pPr>
      <w:r>
        <w:rPr>
          <w:rFonts w:ascii="Times New Roman" w:hAnsi="Times New Roman"/>
          <w:color w:val="000000"/>
          <w:sz w:val="24"/>
          <w:szCs w:val="24"/>
        </w:rPr>
        <w:t xml:space="preserve">The Exchange reserves the right to interpret the Measures. </w:t>
      </w:r>
    </w:p>
    <w:p w:rsidR="00DE25EB" w:rsidRDefault="00DE25EB" w:rsidP="00DE25EB">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color w:val="000000"/>
          <w:kern w:val="0"/>
          <w:sz w:val="24"/>
          <w:szCs w:val="24"/>
        </w:rPr>
        <w:t>The Measures shall enter into force as of the date of its promulgation.</w:t>
      </w:r>
    </w:p>
    <w:p w:rsidR="00DE25EB" w:rsidRDefault="00DE25EB" w:rsidP="00DE25EB">
      <w:pPr>
        <w:rPr>
          <w:sz w:val="24"/>
          <w:szCs w:val="24"/>
        </w:rPr>
      </w:pPr>
    </w:p>
    <w:p w:rsidR="00DE25EB" w:rsidRDefault="00DE25EB" w:rsidP="00DE25EB">
      <w:pPr>
        <w:spacing w:after="200" w:line="288" w:lineRule="auto"/>
        <w:jc w:val="center"/>
        <w:rPr>
          <w:rFonts w:ascii="Times New Roman" w:hAnsi="Times New Roman"/>
          <w:b/>
          <w:sz w:val="24"/>
          <w:szCs w:val="24"/>
        </w:rPr>
      </w:pPr>
    </w:p>
    <w:p w:rsidR="00697612" w:rsidRPr="00DE25EB" w:rsidRDefault="00697612">
      <w:bookmarkStart w:id="5" w:name="_GoBack"/>
      <w:bookmarkEnd w:id="5"/>
    </w:p>
    <w:sectPr w:rsidR="00697612" w:rsidRPr="00DE2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5EB" w:rsidRDefault="00DE25EB" w:rsidP="00DE25EB">
      <w:r>
        <w:separator/>
      </w:r>
    </w:p>
  </w:endnote>
  <w:endnote w:type="continuationSeparator" w:id="0">
    <w:p w:rsidR="00DE25EB" w:rsidRDefault="00DE25EB" w:rsidP="00DE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5EB" w:rsidRDefault="00DE25EB" w:rsidP="00DE25EB">
      <w:r>
        <w:separator/>
      </w:r>
    </w:p>
  </w:footnote>
  <w:footnote w:type="continuationSeparator" w:id="0">
    <w:p w:rsidR="00DE25EB" w:rsidRDefault="00DE25EB" w:rsidP="00DE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3AB"/>
    <w:multiLevelType w:val="multilevel"/>
    <w:tmpl w:val="181213AB"/>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decimal"/>
      <w:lvlText w:val="(%5)"/>
      <w:lvlJc w:val="left"/>
      <w:pPr>
        <w:ind w:left="3376" w:hanging="420"/>
      </w:pPr>
      <w:rPr>
        <w:rFonts w:ascii="Times New Roman" w:hAnsi="Times New Roman" w:hint="default"/>
        <w:b w:val="0"/>
        <w:i w:val="0"/>
        <w:sz w:val="24"/>
      </w:r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 w15:restartNumberingAfterBreak="0">
    <w:nsid w:val="1DBF5C6E"/>
    <w:multiLevelType w:val="multilevel"/>
    <w:tmpl w:val="1DBF5C6E"/>
    <w:lvl w:ilvl="0">
      <w:start w:val="1"/>
      <w:numFmt w:val="decimal"/>
      <w:lvlText w:val="(%1)"/>
      <w:lvlJc w:val="left"/>
      <w:pPr>
        <w:ind w:left="1797" w:hanging="538"/>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6075A9"/>
    <w:multiLevelType w:val="multilevel"/>
    <w:tmpl w:val="226075A9"/>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6262EB"/>
    <w:multiLevelType w:val="multilevel"/>
    <w:tmpl w:val="256262EB"/>
    <w:lvl w:ilvl="0">
      <w:start w:val="1"/>
      <w:numFmt w:val="decimal"/>
      <w:lvlText w:val="(%1)"/>
      <w:lvlJc w:val="left"/>
      <w:pPr>
        <w:ind w:left="283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F479FB"/>
    <w:multiLevelType w:val="multilevel"/>
    <w:tmpl w:val="41F479FB"/>
    <w:lvl w:ilvl="0">
      <w:start w:val="1"/>
      <w:numFmt w:val="decimal"/>
      <w:lvlText w:val="(%1)"/>
      <w:lvlJc w:val="left"/>
      <w:pPr>
        <w:ind w:left="1696" w:hanging="420"/>
      </w:pPr>
      <w:rPr>
        <w:rFonts w:hint="eastAsia"/>
      </w:rPr>
    </w:lvl>
    <w:lvl w:ilvl="1">
      <w:start w:val="1"/>
      <w:numFmt w:val="decimal"/>
      <w:lvlText w:val="(%2)"/>
      <w:lvlJc w:val="left"/>
      <w:pPr>
        <w:ind w:left="2116" w:hanging="420"/>
      </w:pPr>
      <w:rPr>
        <w:rFonts w:ascii="Times New Roman" w:hAnsi="Times New Roman" w:hint="default"/>
        <w:b w:val="0"/>
        <w:i w:val="0"/>
        <w:sz w:val="24"/>
      </w:r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 w15:restartNumberingAfterBreak="0">
    <w:nsid w:val="4AAD0B11"/>
    <w:multiLevelType w:val="multilevel"/>
    <w:tmpl w:val="4AAD0B11"/>
    <w:lvl w:ilvl="0">
      <w:start w:val="1"/>
      <w:numFmt w:val="decimal"/>
      <w:lvlText w:val="Article %1"/>
      <w:lvlJc w:val="left"/>
      <w:pPr>
        <w:ind w:left="420" w:hanging="420"/>
      </w:pPr>
      <w:rPr>
        <w:rFonts w:ascii="Times New Roman" w:hAnsi="Times New Roman" w:hint="default"/>
        <w:b/>
        <w:i w:val="0"/>
        <w:sz w:val="24"/>
      </w:rPr>
    </w:lvl>
    <w:lvl w:ilvl="1">
      <w:start w:val="1"/>
      <w:numFmt w:val="decimal"/>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980" w:hanging="720"/>
      </w:pPr>
      <w:rPr>
        <w:rFonts w:ascii="Times New Roman" w:hAnsi="Times New Roman" w:hint="default"/>
        <w:b w:val="0"/>
        <w:i w:val="0"/>
        <w:sz w:val="24"/>
      </w:rPr>
    </w:lvl>
    <w:lvl w:ilvl="4">
      <w:start w:val="1"/>
      <w:numFmt w:val="lowerRoman"/>
      <w:lvlText w:val="(%5)"/>
      <w:lvlJc w:val="left"/>
      <w:pPr>
        <w:ind w:left="2400" w:hanging="720"/>
      </w:pPr>
      <w:rPr>
        <w:rFonts w:ascii="Times New Roman" w:hAnsi="Times New Roman" w:hint="default"/>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55C24D1A"/>
    <w:multiLevelType w:val="multilevel"/>
    <w:tmpl w:val="55C24D1A"/>
    <w:lvl w:ilvl="0">
      <w:start w:val="1"/>
      <w:numFmt w:val="decimal"/>
      <w:lvlText w:val="(%1)"/>
      <w:lvlJc w:val="left"/>
      <w:pPr>
        <w:ind w:left="1696" w:hanging="420"/>
      </w:pPr>
      <w:rPr>
        <w:rFonts w:ascii="Times New Roman" w:hAnsi="Times New Roman" w:hint="default"/>
        <w:b w:val="0"/>
        <w:i w:val="0"/>
        <w:sz w:val="24"/>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7" w15:restartNumberingAfterBreak="0">
    <w:nsid w:val="5C5D3450"/>
    <w:multiLevelType w:val="multilevel"/>
    <w:tmpl w:val="5C5D3450"/>
    <w:lvl w:ilvl="0">
      <w:start w:val="1"/>
      <w:numFmt w:val="decimal"/>
      <w:lvlText w:val="(%1)"/>
      <w:lvlJc w:val="left"/>
      <w:pPr>
        <w:ind w:left="2116" w:hanging="420"/>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8EE0932"/>
    <w:multiLevelType w:val="multilevel"/>
    <w:tmpl w:val="78EE0932"/>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num w:numId="1">
    <w:abstractNumId w:val="5"/>
  </w:num>
  <w:num w:numId="2">
    <w:abstractNumId w:val="8"/>
  </w:num>
  <w:num w:numId="3">
    <w:abstractNumId w:val="6"/>
  </w:num>
  <w:num w:numId="4">
    <w:abstractNumId w:val="1"/>
  </w:num>
  <w:num w:numId="5">
    <w:abstractNumId w:val="4"/>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C9"/>
    <w:rsid w:val="002168EB"/>
    <w:rsid w:val="00697612"/>
    <w:rsid w:val="0078133A"/>
    <w:rsid w:val="007A66C9"/>
    <w:rsid w:val="00DE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AFA531-ABF4-4D2A-B660-FEEA1B84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5EB"/>
    <w:pPr>
      <w:widowControl w:val="0"/>
      <w:jc w:val="both"/>
    </w:pPr>
    <w:rPr>
      <w:rFonts w:ascii="Calibri" w:hAnsi="Calibri" w:cs="Calibri"/>
      <w:kern w:val="2"/>
      <w:sz w:val="21"/>
      <w:szCs w:val="21"/>
    </w:rPr>
  </w:style>
  <w:style w:type="paragraph" w:styleId="2">
    <w:name w:val="heading 2"/>
    <w:basedOn w:val="a"/>
    <w:next w:val="a"/>
    <w:link w:val="20"/>
    <w:uiPriority w:val="9"/>
    <w:qFormat/>
    <w:rsid w:val="0078133A"/>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uiPriority w:val="9"/>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hAnsi="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iPriority w:val="99"/>
    <w:unhideWhenUsed/>
    <w:qFormat/>
    <w:rsid w:val="0078133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iPriority w:val="99"/>
    <w:unhideWhenUsed/>
    <w:qFormat/>
    <w:rsid w:val="0078133A"/>
    <w:pPr>
      <w:tabs>
        <w:tab w:val="center" w:pos="4153"/>
        <w:tab w:val="right" w:pos="8306"/>
      </w:tabs>
      <w:snapToGrid w:val="0"/>
      <w:jc w:val="left"/>
    </w:pPr>
    <w:rPr>
      <w:rFonts w:ascii="Times New Roman" w:hAnsi="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iPriority w:val="99"/>
    <w:unhideWhenUsed/>
    <w:qFormat/>
    <w:rsid w:val="0078133A"/>
    <w:pPr>
      <w:spacing w:before="100" w:beforeAutospacing="1" w:after="100" w:afterAutospacing="1"/>
      <w:jc w:val="left"/>
    </w:pPr>
    <w:rPr>
      <w:kern w:val="0"/>
      <w:sz w:val="24"/>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hAnsi="Times New Roman"/>
      <w:kern w:val="0"/>
      <w:sz w:val="18"/>
      <w:szCs w:val="18"/>
    </w:rPr>
  </w:style>
  <w:style w:type="character" w:customStyle="1" w:styleId="af">
    <w:name w:val="批注框文本 字符"/>
    <w:link w:val="ae"/>
    <w:uiPriority w:val="99"/>
    <w:qFormat/>
    <w:rsid w:val="00781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9930</Words>
  <Characters>56606</Characters>
  <Application>Microsoft Office Word</Application>
  <DocSecurity>0</DocSecurity>
  <Lines>471</Lines>
  <Paragraphs>132</Paragraphs>
  <ScaleCrop>false</ScaleCrop>
  <Company/>
  <LinksUpToDate>false</LinksUpToDate>
  <CharactersWithSpaces>66404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2024-10-25T09:08:00Z</dcterms:created>
  <dcterms:modified xsi:type="dcterms:W3CDTF">2024-10-25T09:09:00Z</dcterms:modified>
</cp:coreProperties>
</file>