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43" w:rsidRPr="008815CE" w:rsidRDefault="002C3E43" w:rsidP="002C3E43">
      <w:pPr>
        <w:pStyle w:val="1"/>
        <w:adjustRightInd w:val="0"/>
        <w:snapToGrid w:val="0"/>
        <w:spacing w:before="312" w:after="0" w:line="580" w:lineRule="exact"/>
        <w:ind w:left="0"/>
        <w:jc w:val="center"/>
        <w:rPr>
          <w:rFonts w:ascii="Times New Roman" w:eastAsia="仿宋_GB2312" w:hAnsi="Times New Roman"/>
          <w:bCs/>
        </w:rPr>
      </w:pPr>
      <w:proofErr w:type="spellStart"/>
      <w:r w:rsidRPr="008815CE">
        <w:rPr>
          <w:rFonts w:ascii="Times New Roman" w:eastAsia="仿宋_GB2312" w:hAnsi="Times New Roman"/>
          <w:bCs/>
        </w:rPr>
        <w:t>大连商品交易所豆粕、豆油、棕榈油、焦炭、焦煤、铁矿石、鸡蛋、胶合板</w:t>
      </w:r>
      <w:r w:rsidRPr="008815CE">
        <w:rPr>
          <w:rFonts w:ascii="Times New Roman" w:eastAsia="仿宋_GB2312" w:hAnsi="Times New Roman"/>
          <w:bCs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bCs/>
        </w:rPr>
        <w:t>标准仓单管理办法修正案</w:t>
      </w:r>
      <w:proofErr w:type="spellEnd"/>
    </w:p>
    <w:p w:rsidR="002C3E43" w:rsidRPr="008815CE" w:rsidRDefault="002C3E43" w:rsidP="002C3E43">
      <w:pPr>
        <w:spacing w:line="44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2C3E43" w:rsidRPr="008815CE" w:rsidRDefault="002C3E43" w:rsidP="002C3E43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 xml:space="preserve">　　第二条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 </w:t>
      </w:r>
      <w:r w:rsidRPr="008815CE">
        <w:rPr>
          <w:rFonts w:ascii="Times New Roman" w:eastAsia="仿宋_GB2312" w:hAnsi="Times New Roman"/>
          <w:sz w:val="32"/>
          <w:szCs w:val="32"/>
        </w:rPr>
        <w:t>交易所豆</w:t>
      </w:r>
      <w:proofErr w:type="gramStart"/>
      <w:r w:rsidRPr="008815CE">
        <w:rPr>
          <w:rFonts w:ascii="Times New Roman" w:eastAsia="仿宋_GB2312" w:hAnsi="Times New Roman"/>
          <w:sz w:val="32"/>
          <w:szCs w:val="32"/>
        </w:rPr>
        <w:t>粕</w:t>
      </w:r>
      <w:proofErr w:type="gramEnd"/>
      <w:r w:rsidRPr="008815CE">
        <w:rPr>
          <w:rFonts w:ascii="Times New Roman" w:eastAsia="仿宋_GB2312" w:hAnsi="Times New Roman"/>
          <w:sz w:val="32"/>
          <w:szCs w:val="32"/>
        </w:rPr>
        <w:t>、豆油、棕榈油、焦炭、焦煤、铁矿石、鸡蛋、胶合板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sz w:val="32"/>
          <w:szCs w:val="32"/>
        </w:rPr>
        <w:t>标准仓单的生成、流通、注销等业务按本办法执行。</w:t>
      </w:r>
    </w:p>
    <w:p w:rsidR="002C3E43" w:rsidRPr="008815CE" w:rsidRDefault="002C3E43" w:rsidP="002C3E43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 xml:space="preserve">　　第三条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 </w:t>
      </w:r>
      <w:r w:rsidRPr="008815CE">
        <w:rPr>
          <w:rFonts w:ascii="Times New Roman" w:eastAsia="仿宋_GB2312" w:hAnsi="Times New Roman"/>
          <w:sz w:val="32"/>
          <w:szCs w:val="32"/>
        </w:rPr>
        <w:t>交易所、会员、客户及指定交割仓库办理与豆</w:t>
      </w:r>
      <w:proofErr w:type="gramStart"/>
      <w:r w:rsidRPr="008815CE">
        <w:rPr>
          <w:rFonts w:ascii="Times New Roman" w:eastAsia="仿宋_GB2312" w:hAnsi="Times New Roman"/>
          <w:sz w:val="32"/>
          <w:szCs w:val="32"/>
        </w:rPr>
        <w:t>粕</w:t>
      </w:r>
      <w:proofErr w:type="gramEnd"/>
      <w:r w:rsidRPr="008815CE">
        <w:rPr>
          <w:rFonts w:ascii="Times New Roman" w:eastAsia="仿宋_GB2312" w:hAnsi="Times New Roman"/>
          <w:sz w:val="32"/>
          <w:szCs w:val="32"/>
        </w:rPr>
        <w:t>、豆油、棕榈油、焦炭、焦煤、铁矿石、鸡蛋、胶合板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sz w:val="32"/>
          <w:szCs w:val="32"/>
        </w:rPr>
        <w:t>标准仓单有关的各项业务必须遵守本办法。</w:t>
      </w:r>
    </w:p>
    <w:p w:rsidR="002C3E43" w:rsidRPr="008815CE" w:rsidRDefault="002C3E43" w:rsidP="002C3E43">
      <w:pPr>
        <w:spacing w:line="580" w:lineRule="exact"/>
        <w:rPr>
          <w:rFonts w:ascii="Times New Roman" w:eastAsia="仿宋_GB2312" w:hAnsi="Times New Roman"/>
          <w:sz w:val="32"/>
          <w:szCs w:val="32"/>
          <w:shd w:val="pct15" w:color="auto" w:fill="FFFFFF"/>
        </w:rPr>
      </w:pPr>
      <w:r w:rsidRPr="008815CE">
        <w:rPr>
          <w:rFonts w:ascii="Times New Roman" w:eastAsia="仿宋_GB2312" w:hAnsi="Times New Roman"/>
          <w:sz w:val="32"/>
          <w:szCs w:val="32"/>
        </w:rPr>
        <w:t xml:space="preserve">　　第十一条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 </w:t>
      </w:r>
      <w:r w:rsidRPr="008815CE">
        <w:rPr>
          <w:rFonts w:ascii="Times New Roman" w:eastAsia="仿宋_GB2312" w:hAnsi="Times New Roman"/>
          <w:sz w:val="32"/>
          <w:szCs w:val="32"/>
        </w:rPr>
        <w:t>会员办理交割预报时，豆</w:t>
      </w:r>
      <w:proofErr w:type="gramStart"/>
      <w:r w:rsidRPr="008815CE">
        <w:rPr>
          <w:rFonts w:ascii="Times New Roman" w:eastAsia="仿宋_GB2312" w:hAnsi="Times New Roman"/>
          <w:sz w:val="32"/>
          <w:szCs w:val="32"/>
        </w:rPr>
        <w:t>粕</w:t>
      </w:r>
      <w:proofErr w:type="gramEnd"/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sz w:val="32"/>
          <w:szCs w:val="32"/>
        </w:rPr>
        <w:t>按</w:t>
      </w:r>
      <w:r w:rsidRPr="008815CE">
        <w:rPr>
          <w:rFonts w:ascii="Times New Roman" w:eastAsia="仿宋_GB2312" w:hAnsi="Times New Roman"/>
          <w:sz w:val="32"/>
          <w:szCs w:val="32"/>
        </w:rPr>
        <w:t>10</w:t>
      </w:r>
      <w:r w:rsidRPr="008815CE">
        <w:rPr>
          <w:rFonts w:ascii="Times New Roman" w:eastAsia="仿宋_GB2312" w:hAnsi="Times New Roman"/>
          <w:sz w:val="32"/>
          <w:szCs w:val="32"/>
        </w:rPr>
        <w:t>元</w:t>
      </w:r>
      <w:r w:rsidRPr="008815CE">
        <w:rPr>
          <w:rFonts w:ascii="Times New Roman" w:eastAsia="仿宋_GB2312" w:hAnsi="Times New Roman"/>
          <w:sz w:val="32"/>
          <w:szCs w:val="32"/>
        </w:rPr>
        <w:t>/</w:t>
      </w:r>
      <w:proofErr w:type="gramStart"/>
      <w:r w:rsidRPr="008815CE">
        <w:rPr>
          <w:rFonts w:ascii="Times New Roman" w:eastAsia="仿宋_GB2312" w:hAnsi="Times New Roman"/>
          <w:sz w:val="32"/>
          <w:szCs w:val="32"/>
        </w:rPr>
        <w:t>吨向交易所</w:t>
      </w:r>
      <w:proofErr w:type="gramEnd"/>
      <w:r w:rsidRPr="008815CE">
        <w:rPr>
          <w:rFonts w:ascii="Times New Roman" w:eastAsia="仿宋_GB2312" w:hAnsi="Times New Roman"/>
          <w:sz w:val="32"/>
          <w:szCs w:val="32"/>
        </w:rPr>
        <w:t>交纳交割预报定金，豆油、棕榈油、焦炭、焦煤、鸡蛋按</w:t>
      </w:r>
      <w:r w:rsidRPr="008815CE">
        <w:rPr>
          <w:rFonts w:ascii="Times New Roman" w:eastAsia="仿宋_GB2312" w:hAnsi="Times New Roman"/>
          <w:sz w:val="32"/>
          <w:szCs w:val="32"/>
        </w:rPr>
        <w:t>30</w:t>
      </w:r>
      <w:r w:rsidRPr="008815CE">
        <w:rPr>
          <w:rFonts w:ascii="Times New Roman" w:eastAsia="仿宋_GB2312" w:hAnsi="Times New Roman"/>
          <w:sz w:val="32"/>
          <w:szCs w:val="32"/>
        </w:rPr>
        <w:t>元</w:t>
      </w:r>
      <w:r w:rsidRPr="008815CE">
        <w:rPr>
          <w:rFonts w:ascii="Times New Roman" w:eastAsia="仿宋_GB2312" w:hAnsi="Times New Roman"/>
          <w:sz w:val="32"/>
          <w:szCs w:val="32"/>
        </w:rPr>
        <w:t>/</w:t>
      </w:r>
      <w:proofErr w:type="gramStart"/>
      <w:r w:rsidRPr="008815CE">
        <w:rPr>
          <w:rFonts w:ascii="Times New Roman" w:eastAsia="仿宋_GB2312" w:hAnsi="Times New Roman"/>
          <w:sz w:val="32"/>
          <w:szCs w:val="32"/>
        </w:rPr>
        <w:t>吨</w:t>
      </w:r>
      <w:bookmarkStart w:id="0" w:name="OLE_LINK14"/>
      <w:bookmarkStart w:id="1" w:name="OLE_LINK15"/>
      <w:r w:rsidRPr="008815CE">
        <w:rPr>
          <w:rFonts w:ascii="Times New Roman" w:eastAsia="仿宋_GB2312" w:hAnsi="Times New Roman"/>
          <w:sz w:val="32"/>
          <w:szCs w:val="32"/>
        </w:rPr>
        <w:t>向交易所</w:t>
      </w:r>
      <w:proofErr w:type="gramEnd"/>
      <w:r w:rsidRPr="008815CE">
        <w:rPr>
          <w:rFonts w:ascii="Times New Roman" w:eastAsia="仿宋_GB2312" w:hAnsi="Times New Roman"/>
          <w:sz w:val="32"/>
          <w:szCs w:val="32"/>
        </w:rPr>
        <w:t>交纳交割预报定金</w:t>
      </w:r>
      <w:bookmarkEnd w:id="0"/>
      <w:bookmarkEnd w:id="1"/>
      <w:r w:rsidRPr="008815CE">
        <w:rPr>
          <w:rFonts w:ascii="Times New Roman" w:eastAsia="仿宋_GB2312" w:hAnsi="Times New Roman"/>
          <w:sz w:val="32"/>
          <w:szCs w:val="32"/>
        </w:rPr>
        <w:t>，铁矿石按</w:t>
      </w:r>
      <w:r w:rsidRPr="008815CE">
        <w:rPr>
          <w:rFonts w:ascii="Times New Roman" w:eastAsia="仿宋_GB2312" w:hAnsi="Times New Roman"/>
          <w:sz w:val="32"/>
          <w:szCs w:val="32"/>
        </w:rPr>
        <w:t>20</w:t>
      </w:r>
      <w:r w:rsidRPr="008815CE">
        <w:rPr>
          <w:rFonts w:ascii="Times New Roman" w:eastAsia="仿宋_GB2312" w:hAnsi="Times New Roman"/>
          <w:sz w:val="32"/>
          <w:szCs w:val="32"/>
        </w:rPr>
        <w:t>元</w:t>
      </w:r>
      <w:r w:rsidRPr="008815CE">
        <w:rPr>
          <w:rFonts w:ascii="Times New Roman" w:eastAsia="仿宋_GB2312" w:hAnsi="Times New Roman"/>
          <w:sz w:val="32"/>
          <w:szCs w:val="32"/>
        </w:rPr>
        <w:t>/</w:t>
      </w:r>
      <w:proofErr w:type="gramStart"/>
      <w:r w:rsidRPr="008815CE">
        <w:rPr>
          <w:rFonts w:ascii="Times New Roman" w:eastAsia="仿宋_GB2312" w:hAnsi="Times New Roman"/>
          <w:sz w:val="32"/>
          <w:szCs w:val="32"/>
        </w:rPr>
        <w:t>吨向交易所</w:t>
      </w:r>
      <w:proofErr w:type="gramEnd"/>
      <w:r w:rsidRPr="008815CE">
        <w:rPr>
          <w:rFonts w:ascii="Times New Roman" w:eastAsia="仿宋_GB2312" w:hAnsi="Times New Roman"/>
          <w:sz w:val="32"/>
          <w:szCs w:val="32"/>
        </w:rPr>
        <w:t>交纳交割预报定金，胶合板按照</w:t>
      </w:r>
      <w:r w:rsidRPr="008815CE">
        <w:rPr>
          <w:rFonts w:ascii="Times New Roman" w:eastAsia="仿宋_GB2312" w:hAnsi="Times New Roman"/>
          <w:sz w:val="32"/>
          <w:szCs w:val="32"/>
        </w:rPr>
        <w:t>0.2</w:t>
      </w:r>
      <w:r w:rsidRPr="008815CE">
        <w:rPr>
          <w:rFonts w:ascii="Times New Roman" w:eastAsia="仿宋_GB2312" w:hAnsi="Times New Roman"/>
          <w:sz w:val="32"/>
          <w:szCs w:val="32"/>
        </w:rPr>
        <w:t>元</w:t>
      </w:r>
      <w:r w:rsidRPr="008815CE">
        <w:rPr>
          <w:rFonts w:ascii="Times New Roman" w:eastAsia="仿宋_GB2312" w:hAnsi="Times New Roman"/>
          <w:sz w:val="32"/>
          <w:szCs w:val="32"/>
        </w:rPr>
        <w:t>/</w:t>
      </w:r>
      <w:r w:rsidRPr="008815CE">
        <w:rPr>
          <w:rFonts w:ascii="Times New Roman" w:eastAsia="仿宋_GB2312" w:hAnsi="Times New Roman"/>
          <w:sz w:val="32"/>
          <w:szCs w:val="32"/>
        </w:rPr>
        <w:t>张向交易所交纳交割预报定金。</w:t>
      </w:r>
    </w:p>
    <w:p w:rsidR="002C3E43" w:rsidRPr="008815CE" w:rsidRDefault="002C3E43" w:rsidP="002C3E43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 xml:space="preserve">　　第十四条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 </w:t>
      </w:r>
      <w:r w:rsidRPr="008815CE">
        <w:rPr>
          <w:rFonts w:ascii="Times New Roman" w:eastAsia="仿宋_GB2312" w:hAnsi="Times New Roman"/>
          <w:sz w:val="32"/>
          <w:szCs w:val="32"/>
        </w:rPr>
        <w:t>办理完焦炭、焦煤、铁矿石、鸡蛋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sz w:val="32"/>
          <w:szCs w:val="32"/>
        </w:rPr>
        <w:t>以外品种的交割预报的货主在发货前，应当将车船号、品种、数量、到货时间等通知指定交割仓库，指定交割仓库凭《交割预报表》合理安排接收商品入库。</w:t>
      </w:r>
    </w:p>
    <w:p w:rsidR="002C3E43" w:rsidRPr="008815CE" w:rsidRDefault="002C3E43" w:rsidP="002C3E43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 xml:space="preserve">    </w:t>
      </w:r>
      <w:r w:rsidRPr="008815CE">
        <w:rPr>
          <w:rFonts w:ascii="Times New Roman" w:eastAsia="仿宋_GB2312" w:hAnsi="Times New Roman"/>
          <w:sz w:val="32"/>
          <w:szCs w:val="32"/>
        </w:rPr>
        <w:t>办理完焦炭、焦煤、铁矿石、鸡蛋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sz w:val="32"/>
          <w:szCs w:val="32"/>
        </w:rPr>
        <w:t>的交割预报的货主在入库前</w:t>
      </w:r>
      <w:r w:rsidRPr="008815CE">
        <w:rPr>
          <w:rFonts w:ascii="Times New Roman" w:eastAsia="仿宋_GB2312" w:hAnsi="Times New Roman"/>
          <w:sz w:val="32"/>
          <w:szCs w:val="32"/>
        </w:rPr>
        <w:t>3</w:t>
      </w:r>
      <w:r w:rsidRPr="008815CE">
        <w:rPr>
          <w:rFonts w:ascii="Times New Roman" w:eastAsia="仿宋_GB2312" w:hAnsi="Times New Roman"/>
          <w:sz w:val="32"/>
          <w:szCs w:val="32"/>
        </w:rPr>
        <w:t>个自然日之前，应当将车船号、品种、数量、到货时间等通知指定交割仓库，指定交割仓库凭《交割预报表》合理安排接收商品入库。</w:t>
      </w:r>
    </w:p>
    <w:p w:rsidR="002C3E43" w:rsidRPr="008815CE" w:rsidRDefault="002C3E43" w:rsidP="002C3E43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 xml:space="preserve">    </w:t>
      </w: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……</w:t>
      </w:r>
    </w:p>
    <w:p w:rsidR="002C3E43" w:rsidRPr="008815CE" w:rsidRDefault="002C3E43" w:rsidP="002C3E43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lastRenderedPageBreak/>
        <w:t>第十七条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  </w:t>
      </w:r>
      <w:r w:rsidRPr="008815CE">
        <w:rPr>
          <w:rFonts w:ascii="Times New Roman" w:eastAsia="仿宋_GB2312" w:hAnsi="Times New Roman"/>
          <w:sz w:val="32"/>
          <w:szCs w:val="32"/>
        </w:rPr>
        <w:t>豆</w:t>
      </w:r>
      <w:proofErr w:type="gramStart"/>
      <w:r w:rsidRPr="008815CE">
        <w:rPr>
          <w:rFonts w:ascii="Times New Roman" w:eastAsia="仿宋_GB2312" w:hAnsi="Times New Roman"/>
          <w:sz w:val="32"/>
          <w:szCs w:val="32"/>
        </w:rPr>
        <w:t>粕</w:t>
      </w:r>
      <w:proofErr w:type="gramEnd"/>
      <w:r w:rsidRPr="008815CE">
        <w:rPr>
          <w:rFonts w:ascii="Times New Roman" w:eastAsia="仿宋_GB2312" w:hAnsi="Times New Roman"/>
          <w:sz w:val="32"/>
          <w:szCs w:val="32"/>
        </w:rPr>
        <w:t>、豆油、棕榈油、焦炭、焦煤、铁矿石、鸡蛋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sz w:val="32"/>
          <w:szCs w:val="32"/>
        </w:rPr>
        <w:t>收发重量以指定交割仓库检重为准。</w:t>
      </w:r>
      <w:r w:rsidRPr="008815CE">
        <w:rPr>
          <w:rFonts w:ascii="Times New Roman" w:eastAsia="仿宋_GB2312" w:hAnsi="Times New Roman"/>
          <w:sz w:val="32"/>
          <w:szCs w:val="32"/>
        </w:rPr>
        <w:br/>
      </w:r>
      <w:r w:rsidRPr="008815CE">
        <w:rPr>
          <w:rFonts w:ascii="Times New Roman" w:eastAsia="仿宋_GB2312" w:hAnsi="Times New Roman"/>
          <w:sz w:val="32"/>
          <w:szCs w:val="32"/>
        </w:rPr>
        <w:t xml:space="preserve">　　</w:t>
      </w: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……</w:t>
      </w:r>
    </w:p>
    <w:p w:rsidR="002C3E43" w:rsidRPr="008815CE" w:rsidRDefault="002C3E43" w:rsidP="002C3E43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>焦炭、焦煤、铁矿石、鸡蛋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sz w:val="32"/>
          <w:szCs w:val="32"/>
        </w:rPr>
        <w:t>检重见《大连商品交易所交割细则》相关规定。</w:t>
      </w:r>
      <w:r w:rsidRPr="008815CE">
        <w:rPr>
          <w:rFonts w:ascii="Times New Roman" w:eastAsia="仿宋_GB2312" w:hAnsi="Times New Roman"/>
          <w:sz w:val="32"/>
          <w:szCs w:val="32"/>
        </w:rPr>
        <w:br/>
        <w:t xml:space="preserve">  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　</w:t>
      </w: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……</w:t>
      </w:r>
    </w:p>
    <w:p w:rsidR="002C3E43" w:rsidRPr="008815CE" w:rsidRDefault="002C3E43" w:rsidP="002C3E43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>第十九条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 </w:t>
      </w:r>
      <w:bookmarkStart w:id="2" w:name="OLE_LINK3"/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……</w:t>
      </w:r>
    </w:p>
    <w:bookmarkEnd w:id="2"/>
    <w:p w:rsidR="002C3E43" w:rsidRPr="008815CE" w:rsidRDefault="002C3E43" w:rsidP="002C3E43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 xml:space="preserve">    </w:t>
      </w:r>
      <w:r w:rsidRPr="008815CE">
        <w:rPr>
          <w:rFonts w:ascii="Times New Roman" w:eastAsia="仿宋_GB2312" w:hAnsi="Times New Roman"/>
          <w:sz w:val="32"/>
          <w:szCs w:val="32"/>
        </w:rPr>
        <w:t>焦炭、焦煤、铁矿石、鸡蛋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sz w:val="32"/>
          <w:szCs w:val="32"/>
        </w:rPr>
        <w:t>检验见《大连商品交易所交割细则》相关规定。</w:t>
      </w:r>
    </w:p>
    <w:p w:rsidR="002C3E43" w:rsidRPr="008815CE" w:rsidRDefault="002C3E43" w:rsidP="002C3E43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……</w:t>
      </w:r>
    </w:p>
    <w:p w:rsidR="002C3E43" w:rsidRPr="008815CE" w:rsidRDefault="002C3E43" w:rsidP="002C3E43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>第二十条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  </w:t>
      </w: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……</w:t>
      </w:r>
    </w:p>
    <w:p w:rsidR="002C3E43" w:rsidRPr="008815CE" w:rsidRDefault="002C3E43" w:rsidP="002C3E43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>胶合板标准仓单的申请注册日期距商品生产日期不得超过</w:t>
      </w:r>
      <w:r w:rsidRPr="008815CE">
        <w:rPr>
          <w:rFonts w:ascii="Times New Roman" w:eastAsia="仿宋_GB2312" w:hAnsi="Times New Roman"/>
          <w:sz w:val="32"/>
          <w:szCs w:val="32"/>
        </w:rPr>
        <w:t>60</w:t>
      </w:r>
      <w:r w:rsidRPr="008815CE">
        <w:rPr>
          <w:rFonts w:ascii="Times New Roman" w:eastAsia="仿宋_GB2312" w:hAnsi="Times New Roman"/>
          <w:sz w:val="32"/>
          <w:szCs w:val="32"/>
        </w:rPr>
        <w:t>（含</w:t>
      </w:r>
      <w:r w:rsidRPr="008815CE">
        <w:rPr>
          <w:rFonts w:ascii="Times New Roman" w:eastAsia="仿宋_GB2312" w:hAnsi="Times New Roman"/>
          <w:sz w:val="32"/>
          <w:szCs w:val="32"/>
        </w:rPr>
        <w:t>60</w:t>
      </w:r>
      <w:r w:rsidRPr="008815CE">
        <w:rPr>
          <w:rFonts w:ascii="Times New Roman" w:eastAsia="仿宋_GB2312" w:hAnsi="Times New Roman"/>
          <w:sz w:val="32"/>
          <w:szCs w:val="32"/>
        </w:rPr>
        <w:t>）</w:t>
      </w:r>
      <w:proofErr w:type="gramStart"/>
      <w:r w:rsidRPr="008815CE">
        <w:rPr>
          <w:rFonts w:ascii="Times New Roman" w:eastAsia="仿宋_GB2312" w:hAnsi="Times New Roman"/>
          <w:sz w:val="32"/>
          <w:szCs w:val="32"/>
        </w:rPr>
        <w:t>个</w:t>
      </w:r>
      <w:proofErr w:type="gramEnd"/>
      <w:r w:rsidRPr="008815CE">
        <w:rPr>
          <w:rFonts w:ascii="Times New Roman" w:eastAsia="仿宋_GB2312" w:hAnsi="Times New Roman"/>
          <w:sz w:val="32"/>
          <w:szCs w:val="32"/>
        </w:rPr>
        <w:t>自然日。</w:t>
      </w:r>
    </w:p>
    <w:p w:rsidR="002C3E43" w:rsidRPr="008815CE" w:rsidRDefault="002C3E43" w:rsidP="002C3E43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 xml:space="preserve">    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玉米淀粉标准仓单的申请注册日期距离商品生产日期不得超过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90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（含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90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）</w:t>
      </w:r>
      <w:proofErr w:type="gramStart"/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个</w:t>
      </w:r>
      <w:proofErr w:type="gramEnd"/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自然日</w:t>
      </w:r>
      <w:r w:rsidRPr="008815CE">
        <w:rPr>
          <w:rFonts w:ascii="Times New Roman" w:eastAsia="仿宋_GB2312" w:hAnsi="Times New Roman"/>
          <w:sz w:val="32"/>
          <w:szCs w:val="32"/>
        </w:rPr>
        <w:t>。</w:t>
      </w:r>
    </w:p>
    <w:p w:rsidR="002C3E43" w:rsidRPr="008815CE" w:rsidRDefault="002C3E43" w:rsidP="002C3E43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 xml:space="preserve">　　第四十条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 </w:t>
      </w:r>
      <w:r w:rsidRPr="008815CE">
        <w:rPr>
          <w:rFonts w:ascii="Times New Roman" w:eastAsia="仿宋_GB2312" w:hAnsi="Times New Roman"/>
          <w:sz w:val="32"/>
          <w:szCs w:val="32"/>
        </w:rPr>
        <w:t>豆油、豆</w:t>
      </w:r>
      <w:proofErr w:type="gramStart"/>
      <w:r w:rsidRPr="008815CE">
        <w:rPr>
          <w:rFonts w:ascii="Times New Roman" w:eastAsia="仿宋_GB2312" w:hAnsi="Times New Roman"/>
          <w:sz w:val="32"/>
          <w:szCs w:val="32"/>
        </w:rPr>
        <w:t>粕</w:t>
      </w:r>
      <w:proofErr w:type="gramEnd"/>
      <w:r w:rsidRPr="008815CE">
        <w:rPr>
          <w:rFonts w:ascii="Times New Roman" w:eastAsia="仿宋_GB2312" w:hAnsi="Times New Roman"/>
          <w:sz w:val="32"/>
          <w:szCs w:val="32"/>
        </w:rPr>
        <w:t>、焦炭、焦煤、铁矿石、鸡蛋、胶合板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sz w:val="32"/>
          <w:szCs w:val="32"/>
        </w:rPr>
        <w:t>出库时，货主在实际提货日</w:t>
      </w:r>
      <w:r w:rsidRPr="008815CE">
        <w:rPr>
          <w:rFonts w:ascii="Times New Roman" w:eastAsia="仿宋_GB2312" w:hAnsi="Times New Roman"/>
          <w:sz w:val="32"/>
          <w:szCs w:val="32"/>
        </w:rPr>
        <w:t>3</w:t>
      </w:r>
      <w:r w:rsidRPr="008815CE">
        <w:rPr>
          <w:rFonts w:ascii="Times New Roman" w:eastAsia="仿宋_GB2312" w:hAnsi="Times New Roman"/>
          <w:sz w:val="32"/>
          <w:szCs w:val="32"/>
        </w:rPr>
        <w:t>个自然日前，凭《提货通知单》与指定交割仓库联系有关出库事宜。</w:t>
      </w:r>
    </w:p>
    <w:p w:rsidR="002C3E43" w:rsidRPr="008815CE" w:rsidRDefault="002C3E43" w:rsidP="002C3E43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……</w:t>
      </w:r>
    </w:p>
    <w:p w:rsidR="002C3E43" w:rsidRPr="008815CE" w:rsidRDefault="002C3E43" w:rsidP="002C3E43">
      <w:pPr>
        <w:spacing w:line="580" w:lineRule="exact"/>
        <w:ind w:firstLine="465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>第四十</w:t>
      </w: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五</w:t>
      </w:r>
      <w:r w:rsidRPr="008815CE">
        <w:rPr>
          <w:rFonts w:ascii="Times New Roman" w:eastAsia="仿宋_GB2312" w:hAnsi="Times New Roman"/>
          <w:sz w:val="32"/>
          <w:szCs w:val="32"/>
        </w:rPr>
        <w:t>条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 </w:t>
      </w: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……</w:t>
      </w:r>
    </w:p>
    <w:p w:rsidR="002C3E43" w:rsidRPr="008815CE" w:rsidRDefault="002C3E43" w:rsidP="002C3E43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鸡蛋标准仓单在每个交割月份最后交割日后</w:t>
      </w: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个交易日内应当进行标准仓单注销。</w:t>
      </w:r>
    </w:p>
    <w:p w:rsidR="002C3E43" w:rsidRPr="008815CE" w:rsidRDefault="002C3E43" w:rsidP="002C3E43">
      <w:pPr>
        <w:spacing w:line="580" w:lineRule="exact"/>
        <w:ind w:firstLine="465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所有的玉米淀粉标准仓单在每年的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3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7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11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月份最后一个交易日之前必须进行标准仓单注销。</w:t>
      </w:r>
    </w:p>
    <w:p w:rsidR="002C3E43" w:rsidRPr="008815CE" w:rsidRDefault="002C3E43" w:rsidP="002C3E43">
      <w:pPr>
        <w:spacing w:line="58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lastRenderedPageBreak/>
        <w:t xml:space="preserve">    </w:t>
      </w:r>
      <w:r w:rsidRPr="008815CE">
        <w:rPr>
          <w:rFonts w:ascii="Times New Roman" w:eastAsia="仿宋_GB2312" w:hAnsi="Times New Roman"/>
          <w:sz w:val="32"/>
          <w:szCs w:val="32"/>
        </w:rPr>
        <w:t>第五十</w:t>
      </w: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三</w:t>
      </w:r>
      <w:r w:rsidRPr="008815CE">
        <w:rPr>
          <w:rFonts w:ascii="Times New Roman" w:eastAsia="仿宋_GB2312" w:hAnsi="Times New Roman"/>
          <w:sz w:val="32"/>
          <w:szCs w:val="32"/>
        </w:rPr>
        <w:t>条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 </w:t>
      </w: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……</w:t>
      </w:r>
    </w:p>
    <w:p w:rsidR="002C3E43" w:rsidRPr="008815CE" w:rsidRDefault="002C3E43" w:rsidP="002C3E43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 xml:space="preserve">    </w:t>
      </w:r>
      <w:r w:rsidRPr="008815CE">
        <w:rPr>
          <w:rFonts w:ascii="Times New Roman" w:eastAsia="仿宋_GB2312" w:hAnsi="Times New Roman"/>
          <w:sz w:val="32"/>
          <w:szCs w:val="32"/>
        </w:rPr>
        <w:t>商品出库时，厂库应当在货主的监督下进行抽样，经双方确认后将样品封存。</w:t>
      </w:r>
      <w:bookmarkStart w:id="3" w:name="OLE_LINK12"/>
      <w:r w:rsidRPr="008815CE">
        <w:rPr>
          <w:rFonts w:ascii="Times New Roman" w:eastAsia="仿宋_GB2312" w:hAnsi="Times New Roman"/>
          <w:sz w:val="32"/>
          <w:szCs w:val="32"/>
        </w:rPr>
        <w:t>厂库应当将豆</w:t>
      </w:r>
      <w:proofErr w:type="gramStart"/>
      <w:r w:rsidRPr="008815CE">
        <w:rPr>
          <w:rFonts w:ascii="Times New Roman" w:eastAsia="仿宋_GB2312" w:hAnsi="Times New Roman"/>
          <w:sz w:val="32"/>
          <w:szCs w:val="32"/>
        </w:rPr>
        <w:t>粕</w:t>
      </w:r>
      <w:proofErr w:type="gramEnd"/>
      <w:r w:rsidRPr="008815CE">
        <w:rPr>
          <w:rFonts w:ascii="Times New Roman" w:eastAsia="仿宋_GB2312" w:hAnsi="Times New Roman"/>
          <w:sz w:val="32"/>
          <w:szCs w:val="32"/>
        </w:rPr>
        <w:t>、豆油、焦炭、胶合板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sz w:val="32"/>
          <w:szCs w:val="32"/>
        </w:rPr>
        <w:t>样品保留至发货日后的</w:t>
      </w:r>
      <w:r w:rsidRPr="008815CE">
        <w:rPr>
          <w:rFonts w:ascii="Times New Roman" w:eastAsia="仿宋_GB2312" w:hAnsi="Times New Roman"/>
          <w:sz w:val="32"/>
          <w:szCs w:val="32"/>
        </w:rPr>
        <w:t>30</w:t>
      </w:r>
      <w:r w:rsidRPr="008815CE">
        <w:rPr>
          <w:rFonts w:ascii="Times New Roman" w:eastAsia="仿宋_GB2312" w:hAnsi="Times New Roman"/>
          <w:sz w:val="32"/>
          <w:szCs w:val="32"/>
        </w:rPr>
        <w:t>个自然日，将棕榈油、焦煤、铁矿石样品保留至发货日后的</w:t>
      </w:r>
      <w:r w:rsidRPr="008815CE">
        <w:rPr>
          <w:rFonts w:ascii="Times New Roman" w:eastAsia="仿宋_GB2312" w:hAnsi="Times New Roman"/>
          <w:sz w:val="32"/>
          <w:szCs w:val="32"/>
        </w:rPr>
        <w:t>15</w:t>
      </w:r>
      <w:r w:rsidRPr="008815CE">
        <w:rPr>
          <w:rFonts w:ascii="Times New Roman" w:eastAsia="仿宋_GB2312" w:hAnsi="Times New Roman"/>
          <w:sz w:val="32"/>
          <w:szCs w:val="32"/>
        </w:rPr>
        <w:t>个自然日</w:t>
      </w:r>
      <w:bookmarkEnd w:id="3"/>
      <w:r w:rsidRPr="008815CE">
        <w:rPr>
          <w:rFonts w:ascii="Times New Roman" w:eastAsia="仿宋_GB2312" w:hAnsi="Times New Roman"/>
          <w:sz w:val="32"/>
          <w:szCs w:val="32"/>
        </w:rPr>
        <w:t>，作为发生质量争议时的处理依据。</w:t>
      </w:r>
    </w:p>
    <w:p w:rsidR="002C3E43" w:rsidRPr="008815CE" w:rsidRDefault="002C3E43" w:rsidP="002C3E43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……</w:t>
      </w:r>
    </w:p>
    <w:p w:rsidR="002C3E43" w:rsidRPr="008815CE" w:rsidRDefault="002C3E43" w:rsidP="002C3E43">
      <w:pPr>
        <w:spacing w:line="58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8815CE">
        <w:rPr>
          <w:rFonts w:ascii="Times New Roman" w:hAnsi="Times New Roman"/>
          <w:sz w:val="32"/>
          <w:szCs w:val="32"/>
        </w:rPr>
        <w:t xml:space="preserve">     </w:t>
      </w:r>
      <w:r w:rsidRPr="008815CE">
        <w:rPr>
          <w:rFonts w:ascii="Times New Roman" w:eastAsia="仿宋_GB2312" w:hAnsi="Times New Roman"/>
          <w:sz w:val="32"/>
          <w:szCs w:val="32"/>
        </w:rPr>
        <w:t>第七十一条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  </w:t>
      </w: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……</w:t>
      </w:r>
    </w:p>
    <w:p w:rsidR="002C3E43" w:rsidRPr="008815CE" w:rsidRDefault="002C3E43" w:rsidP="002C3E43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 xml:space="preserve">　　厂库交割时，货主对出库商品质量有异议的，首先与厂库协商解决。协商不成的，对于棕榈油、焦煤、铁矿石品种，货主应当在发货日起</w:t>
      </w:r>
      <w:r w:rsidRPr="008815CE">
        <w:rPr>
          <w:rFonts w:ascii="Times New Roman" w:eastAsia="仿宋_GB2312" w:hAnsi="Times New Roman"/>
          <w:sz w:val="32"/>
          <w:szCs w:val="32"/>
        </w:rPr>
        <w:t>5</w:t>
      </w:r>
      <w:r w:rsidRPr="008815CE">
        <w:rPr>
          <w:rFonts w:ascii="Times New Roman" w:eastAsia="仿宋_GB2312" w:hAnsi="Times New Roman"/>
          <w:sz w:val="32"/>
          <w:szCs w:val="32"/>
        </w:rPr>
        <w:t>个工作日内以书面形式向交易所提出质量异议；对于豆</w:t>
      </w:r>
      <w:proofErr w:type="gramStart"/>
      <w:r w:rsidRPr="008815CE">
        <w:rPr>
          <w:rFonts w:ascii="Times New Roman" w:eastAsia="仿宋_GB2312" w:hAnsi="Times New Roman"/>
          <w:sz w:val="32"/>
          <w:szCs w:val="32"/>
        </w:rPr>
        <w:t>粕</w:t>
      </w:r>
      <w:proofErr w:type="gramEnd"/>
      <w:r w:rsidRPr="008815CE">
        <w:rPr>
          <w:rFonts w:ascii="Times New Roman" w:eastAsia="仿宋_GB2312" w:hAnsi="Times New Roman"/>
          <w:sz w:val="32"/>
          <w:szCs w:val="32"/>
        </w:rPr>
        <w:t>、豆油、焦炭、胶合板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sz w:val="32"/>
          <w:szCs w:val="32"/>
        </w:rPr>
        <w:t>品种，货主应当在发货日起</w:t>
      </w:r>
      <w:r w:rsidRPr="008815CE">
        <w:rPr>
          <w:rFonts w:ascii="Times New Roman" w:eastAsia="仿宋_GB2312" w:hAnsi="Times New Roman"/>
          <w:sz w:val="32"/>
          <w:szCs w:val="32"/>
        </w:rPr>
        <w:t>10</w:t>
      </w:r>
      <w:r w:rsidRPr="008815CE">
        <w:rPr>
          <w:rFonts w:ascii="Times New Roman" w:eastAsia="仿宋_GB2312" w:hAnsi="Times New Roman"/>
          <w:sz w:val="32"/>
          <w:szCs w:val="32"/>
        </w:rPr>
        <w:t>个工作日内以书面形式向交易所提出质量异议。未在规定时间内提出异议的，视为货主认可出库商品质量。</w:t>
      </w:r>
    </w:p>
    <w:p w:rsidR="002C3E43" w:rsidRPr="008815CE" w:rsidRDefault="002C3E43" w:rsidP="002C3E43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>第七十二条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  </w:t>
      </w:r>
      <w:r w:rsidRPr="008815CE">
        <w:rPr>
          <w:rFonts w:ascii="Times New Roman" w:eastAsia="仿宋_GB2312" w:hAnsi="Times New Roman"/>
          <w:sz w:val="32"/>
          <w:szCs w:val="32"/>
        </w:rPr>
        <w:t>当货主与指定交割仓库就豆</w:t>
      </w:r>
      <w:proofErr w:type="gramStart"/>
      <w:r w:rsidRPr="008815CE">
        <w:rPr>
          <w:rFonts w:ascii="Times New Roman" w:eastAsia="仿宋_GB2312" w:hAnsi="Times New Roman"/>
          <w:sz w:val="32"/>
          <w:szCs w:val="32"/>
        </w:rPr>
        <w:t>粕</w:t>
      </w:r>
      <w:proofErr w:type="gramEnd"/>
      <w:r w:rsidRPr="008815CE">
        <w:rPr>
          <w:rFonts w:ascii="Times New Roman" w:eastAsia="仿宋_GB2312" w:hAnsi="Times New Roman"/>
          <w:sz w:val="32"/>
          <w:szCs w:val="32"/>
        </w:rPr>
        <w:t>、豆油、棕榈油、焦炭、焦煤、铁矿石、鸡蛋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sz w:val="32"/>
          <w:szCs w:val="32"/>
        </w:rPr>
        <w:t>的检验结果发生争议时，由交易所指定的质量检验机构进行复检，复检结果为解决争议的依据。</w:t>
      </w:r>
      <w:r w:rsidRPr="008815CE">
        <w:rPr>
          <w:rFonts w:ascii="Times New Roman" w:eastAsia="仿宋_GB2312" w:hAnsi="Times New Roman"/>
          <w:sz w:val="32"/>
          <w:szCs w:val="32"/>
        </w:rPr>
        <w:br/>
      </w:r>
      <w:r w:rsidRPr="008815CE">
        <w:rPr>
          <w:rFonts w:ascii="Times New Roman" w:eastAsia="仿宋_GB2312" w:hAnsi="Times New Roman"/>
          <w:sz w:val="32"/>
          <w:szCs w:val="32"/>
        </w:rPr>
        <w:t xml:space="preserve">　　</w:t>
      </w: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……</w:t>
      </w:r>
    </w:p>
    <w:p w:rsidR="002C3E43" w:rsidRPr="008815CE" w:rsidRDefault="002C3E43" w:rsidP="002C3E43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815CE">
        <w:rPr>
          <w:rFonts w:ascii="Times New Roman" w:eastAsia="仿宋_GB2312" w:hAnsi="Times New Roman"/>
          <w:sz w:val="32"/>
          <w:szCs w:val="32"/>
        </w:rPr>
        <w:t>第七十三条</w:t>
      </w:r>
      <w:r w:rsidRPr="008815CE">
        <w:rPr>
          <w:rFonts w:ascii="Times New Roman" w:eastAsia="仿宋_GB2312" w:hAnsi="Times New Roman"/>
          <w:sz w:val="32"/>
          <w:szCs w:val="32"/>
        </w:rPr>
        <w:t xml:space="preserve">  </w:t>
      </w:r>
      <w:r w:rsidRPr="008815CE">
        <w:rPr>
          <w:rFonts w:ascii="Times New Roman" w:eastAsia="仿宋_GB2312" w:hAnsi="Times New Roman"/>
          <w:sz w:val="32"/>
          <w:szCs w:val="32"/>
        </w:rPr>
        <w:t>豆</w:t>
      </w:r>
      <w:proofErr w:type="gramStart"/>
      <w:r w:rsidRPr="008815CE">
        <w:rPr>
          <w:rFonts w:ascii="Times New Roman" w:eastAsia="仿宋_GB2312" w:hAnsi="Times New Roman"/>
          <w:sz w:val="32"/>
          <w:szCs w:val="32"/>
        </w:rPr>
        <w:t>粕</w:t>
      </w:r>
      <w:proofErr w:type="gramEnd"/>
      <w:r w:rsidRPr="008815CE">
        <w:rPr>
          <w:rFonts w:ascii="Times New Roman" w:eastAsia="仿宋_GB2312" w:hAnsi="Times New Roman"/>
          <w:sz w:val="32"/>
          <w:szCs w:val="32"/>
        </w:rPr>
        <w:t>、豆油、棕榈油、焦炭、焦煤、铁矿石、鸡蛋</w:t>
      </w:r>
      <w:r w:rsidRPr="008815CE">
        <w:rPr>
          <w:rFonts w:ascii="Times New Roman" w:eastAsia="仿宋_GB2312" w:hAnsi="Times New Roman"/>
          <w:sz w:val="32"/>
          <w:szCs w:val="32"/>
          <w:shd w:val="pct15" w:color="auto" w:fill="FFFFFF"/>
        </w:rPr>
        <w:t>、玉米淀粉</w:t>
      </w:r>
      <w:r w:rsidRPr="008815CE">
        <w:rPr>
          <w:rFonts w:ascii="Times New Roman" w:eastAsia="仿宋_GB2312" w:hAnsi="Times New Roman"/>
          <w:sz w:val="32"/>
          <w:szCs w:val="32"/>
        </w:rPr>
        <w:t>复检费用由提出争议者先行垫付。复检结果与指定交割仓库的检验结果相符，由此产生的一切费用（检验费和差旅费等）和损失由提出争议者负担；复检结果</w:t>
      </w:r>
      <w:r w:rsidRPr="008815CE">
        <w:rPr>
          <w:rFonts w:ascii="Times New Roman" w:eastAsia="仿宋_GB2312" w:hAnsi="Times New Roman"/>
          <w:sz w:val="32"/>
          <w:szCs w:val="32"/>
        </w:rPr>
        <w:lastRenderedPageBreak/>
        <w:t>与指定交割仓库的检验结果不相符，由此产生的一切费用（检验费和差旅费等）和损失由指定交割仓库负担。</w:t>
      </w:r>
      <w:r w:rsidRPr="008815CE">
        <w:rPr>
          <w:rFonts w:ascii="Times New Roman" w:eastAsia="仿宋_GB2312" w:hAnsi="Times New Roman"/>
          <w:sz w:val="32"/>
          <w:szCs w:val="32"/>
        </w:rPr>
        <w:br/>
      </w:r>
      <w:r w:rsidRPr="008815CE">
        <w:rPr>
          <w:rFonts w:ascii="Times New Roman" w:eastAsia="仿宋_GB2312" w:hAnsi="Times New Roman"/>
          <w:sz w:val="32"/>
          <w:szCs w:val="32"/>
        </w:rPr>
        <w:t xml:space="preserve">　　</w:t>
      </w:r>
      <w:r w:rsidRPr="008815CE">
        <w:rPr>
          <w:rFonts w:ascii="Times New Roman" w:eastAsia="仿宋_GB2312" w:hAnsi="Times New Roman"/>
          <w:color w:val="000000"/>
          <w:kern w:val="0"/>
          <w:sz w:val="32"/>
          <w:szCs w:val="32"/>
        </w:rPr>
        <w:t>……</w:t>
      </w:r>
    </w:p>
    <w:p w:rsidR="00502D8A" w:rsidRDefault="002C3E43"/>
    <w:sectPr w:rsidR="00502D8A" w:rsidSect="00EA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3E43"/>
    <w:rsid w:val="0027128D"/>
    <w:rsid w:val="00274B62"/>
    <w:rsid w:val="002C3E43"/>
    <w:rsid w:val="00EA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4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Heading 0,样式 标题 1 + (中文) 黑体,Head 1,Head 11,Head 12,Head 111,Head 13,Head 112,Head 14,Head 113,Head 15,Head 114,Head 16,Head 115,Head 17,Head 116,Head 18,Head 117,Head 19,Head 118,Head 121,Head 1111,Head 131,Head 1121,Head 141,Head 1131,Head 151"/>
    <w:basedOn w:val="a"/>
    <w:next w:val="a"/>
    <w:link w:val="1Char"/>
    <w:qFormat/>
    <w:rsid w:val="002C3E43"/>
    <w:pPr>
      <w:tabs>
        <w:tab w:val="num" w:pos="227"/>
      </w:tabs>
      <w:spacing w:beforeLines="100" w:after="72"/>
      <w:ind w:left="1588"/>
      <w:outlineLvl w:val="0"/>
    </w:pPr>
    <w:rPr>
      <w:rFonts w:ascii="Arial" w:hAnsi="Arial"/>
      <w:b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eading 0 Char,样式 标题 1 + (中文) 黑体 Char,Head 1 Char,Head 11 Char,Head 12 Char,Head 111 Char,Head 13 Char,Head 112 Char,Head 14 Char,Head 113 Char,Head 15 Char,Head 114 Char,Head 16 Char,Head 115 Char,Head 17 Char,Head 116 Char"/>
    <w:basedOn w:val="a0"/>
    <w:link w:val="1"/>
    <w:rsid w:val="002C3E43"/>
    <w:rPr>
      <w:rFonts w:ascii="Arial" w:eastAsia="宋体" w:hAnsi="Arial" w:cs="Times New Roman"/>
      <w:b/>
      <w:kern w:val="0"/>
      <w:sz w:val="32"/>
      <w:szCs w:val="32"/>
      <w:lang/>
    </w:rPr>
  </w:style>
  <w:style w:type="paragraph" w:customStyle="1" w:styleId="CharCharCharCharCharChar">
    <w:name w:val=" Char Char Char Char Char Char"/>
    <w:basedOn w:val="a"/>
    <w:rsid w:val="002C3E43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ddb</dc:creator>
  <cp:lastModifiedBy>ddb</cp:lastModifiedBy>
  <cp:revision>1</cp:revision>
  <dcterms:created xsi:type="dcterms:W3CDTF">2014-12-09T12:53:00Z</dcterms:created>
  <dcterms:modified xsi:type="dcterms:W3CDTF">2014-12-09T12:53:00Z</dcterms:modified>
</cp:coreProperties>
</file>