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06" w:rsidRPr="001D1B14" w:rsidRDefault="005F0606" w:rsidP="005F0606">
      <w:pPr>
        <w:widowControl/>
        <w:adjustRightInd w:val="0"/>
        <w:snapToGrid w:val="0"/>
        <w:spacing w:after="200" w:line="4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D1B14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1D1B14">
        <w:rPr>
          <w:rFonts w:ascii="仿宋_GB2312" w:eastAsia="仿宋_GB2312" w:hAnsi="宋体" w:cs="宋体"/>
          <w:kern w:val="0"/>
          <w:sz w:val="32"/>
          <w:szCs w:val="32"/>
        </w:rPr>
        <w:t>27</w:t>
      </w:r>
      <w:r w:rsidRPr="001D1B14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center"/>
        <w:rPr>
          <w:rFonts w:ascii="仿宋_GB2312" w:eastAsia="仿宋_GB2312" w:hAnsi="Tahoma"/>
          <w:b/>
          <w:kern w:val="0"/>
          <w:sz w:val="32"/>
          <w:szCs w:val="32"/>
        </w:rPr>
      </w:pPr>
      <w:r w:rsidRPr="001D1B14">
        <w:rPr>
          <w:rFonts w:ascii="仿宋_GB2312" w:eastAsia="仿宋_GB2312" w:hAnsi="Tahoma" w:hint="eastAsia"/>
          <w:b/>
          <w:kern w:val="0"/>
          <w:sz w:val="32"/>
          <w:szCs w:val="32"/>
        </w:rPr>
        <w:t>大连商品交易所胶合板交割质量标准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center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(F/DCE BB00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2</w:t>
      </w:r>
      <w:r w:rsidRPr="001D1B14">
        <w:rPr>
          <w:rFonts w:ascii="仿宋_GB2312" w:eastAsia="仿宋_GB2312" w:hAnsi="Tahoma"/>
          <w:kern w:val="0"/>
          <w:sz w:val="32"/>
          <w:szCs w:val="32"/>
        </w:rPr>
        <w:t>-201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8</w:t>
      </w:r>
      <w:r w:rsidRPr="001D1B14">
        <w:rPr>
          <w:rFonts w:ascii="仿宋_GB2312" w:eastAsia="仿宋_GB2312" w:hAnsi="Tahoma"/>
          <w:kern w:val="0"/>
          <w:sz w:val="32"/>
          <w:szCs w:val="32"/>
        </w:rPr>
        <w:t>)</w:t>
      </w:r>
      <w:bookmarkStart w:id="0" w:name="_GoBack"/>
      <w:bookmarkEnd w:id="0"/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1 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主题内容与适用范围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1.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1本标准规定了用于大连商品交易所交割的胶合板质量要求、检验方法、抽样方法及判定规则和包装等要求。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1.2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本标准适用于大连商品交易所胶合板期货合约交割标准品。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2 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规范性引用文件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下列文件中的条款通过本标准的引用而成为本标准的条款。凡是注日期的引用文件，其随后所有的修改单（不包括勘误的内容）或修订版均不适用于本标准。凡是不注日期的引用文件，其最新版本适用于本标准。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GB/T 5849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-2006</w:t>
      </w: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细木工板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GB/T 5849-2016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细木工板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GB 18580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室内装饰装修材料人造板及其制品中甲醛释放限量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3 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术语和定义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lastRenderedPageBreak/>
        <w:t xml:space="preserve">3.1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重组装饰单板（俗称科技木皮）：以旋切或刨切单板为主要原料，采用单板调色、层积、胶合成型制成木方，再经刨切、旋</w:t>
      </w:r>
      <w:proofErr w:type="gramStart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切或锯切</w:t>
      </w:r>
      <w:proofErr w:type="gramEnd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制成的单板。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3.2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细木工板：由木条</w:t>
      </w:r>
      <w:proofErr w:type="gramStart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沿顺纹方向</w:t>
      </w:r>
      <w:proofErr w:type="gramEnd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组成板芯，</w:t>
      </w:r>
      <w:proofErr w:type="gramStart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两面与</w:t>
      </w:r>
      <w:proofErr w:type="gramEnd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单板或胶合板组坯胶合而成的一种人造板。表板可以使用重组装饰单板。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3.3其他术语和定义：符合</w:t>
      </w:r>
      <w:r w:rsidRPr="001D1B14">
        <w:rPr>
          <w:rFonts w:ascii="仿宋_GB2312" w:eastAsia="仿宋_GB2312" w:hAnsi="Tahoma"/>
          <w:kern w:val="0"/>
          <w:sz w:val="32"/>
          <w:szCs w:val="32"/>
        </w:rPr>
        <w:t>GB/T 5849-2016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中的有关规定。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4 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质量要求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4.1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外观质量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双面砂光、面板和背板具体要求如下：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1134"/>
        <w:gridCol w:w="283"/>
        <w:gridCol w:w="2268"/>
        <w:gridCol w:w="2977"/>
      </w:tblGrid>
      <w:tr w:rsidR="005F0606" w:rsidRPr="001D1B14" w:rsidTr="00381A9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质量缺陷名称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检验项目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要求</w:t>
            </w:r>
          </w:p>
        </w:tc>
      </w:tr>
      <w:tr w:rsidR="005F0606" w:rsidRPr="001D1B14" w:rsidTr="00381A9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）活节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最大单个直径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25</w:t>
            </w:r>
          </w:p>
        </w:tc>
      </w:tr>
      <w:tr w:rsidR="005F0606" w:rsidRPr="001D1B14" w:rsidTr="00381A9F">
        <w:trPr>
          <w:trHeight w:val="29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）半活节、死节、夹皮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每平方米板面上总个数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4</w:t>
            </w:r>
          </w:p>
        </w:tc>
      </w:tr>
      <w:tr w:rsidR="005F0606" w:rsidRPr="001D1B14" w:rsidTr="00381A9F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半活节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最大单个直径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20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（小于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不计）</w:t>
            </w:r>
          </w:p>
        </w:tc>
      </w:tr>
      <w:tr w:rsidR="005F0606" w:rsidRPr="001D1B14" w:rsidTr="00381A9F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死结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最大单个直径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（小于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不计）</w:t>
            </w:r>
          </w:p>
        </w:tc>
      </w:tr>
      <w:tr w:rsidR="005F0606" w:rsidRPr="001D1B14" w:rsidTr="00381A9F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夹皮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最大单个长度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20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（小于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不计）</w:t>
            </w:r>
          </w:p>
        </w:tc>
      </w:tr>
      <w:tr w:rsidR="005F0606" w:rsidRPr="001D1B14" w:rsidTr="00381A9F">
        <w:trPr>
          <w:trHeight w:val="19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3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）裂缝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每米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板宽内条数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</w:t>
            </w:r>
          </w:p>
        </w:tc>
      </w:tr>
      <w:tr w:rsidR="005F0606" w:rsidRPr="001D1B14" w:rsidTr="00381A9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最大单个宽度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1.5</w:t>
            </w:r>
          </w:p>
        </w:tc>
      </w:tr>
      <w:tr w:rsidR="005F0606" w:rsidRPr="001D1B14" w:rsidTr="00381A9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最大单个长度为板长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10</w:t>
            </w:r>
          </w:p>
        </w:tc>
      </w:tr>
      <w:tr w:rsidR="005F0606" w:rsidRPr="001D1B14" w:rsidTr="00381A9F">
        <w:trPr>
          <w:trHeight w:val="57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4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）虫孔、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排钉孔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、孔洞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最大单个直径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4</w:t>
            </w:r>
          </w:p>
        </w:tc>
      </w:tr>
      <w:tr w:rsidR="005F0606" w:rsidRPr="001D1B14" w:rsidTr="00381A9F">
        <w:trPr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每平方米板面上个数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4</w:t>
            </w:r>
          </w:p>
        </w:tc>
      </w:tr>
      <w:tr w:rsidR="005F0606" w:rsidRPr="001D1B14" w:rsidTr="00381A9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）变色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不超过板面积（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%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30</w:t>
            </w:r>
          </w:p>
        </w:tc>
      </w:tr>
      <w:tr w:rsidR="005F0606" w:rsidRPr="001D1B14" w:rsidTr="00381A9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6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）腐朽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</w:t>
            </w:r>
          </w:p>
        </w:tc>
      </w:tr>
      <w:tr w:rsidR="005F0606" w:rsidRPr="001D1B14" w:rsidTr="00381A9F">
        <w:trPr>
          <w:trHeight w:val="19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7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）表板拼接离缝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最大单个宽度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0.5</w:t>
            </w:r>
          </w:p>
        </w:tc>
      </w:tr>
      <w:tr w:rsidR="005F0606" w:rsidRPr="001D1B14" w:rsidTr="00381A9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最大单个长度为板长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10</w:t>
            </w:r>
          </w:p>
        </w:tc>
      </w:tr>
      <w:tr w:rsidR="005F0606" w:rsidRPr="001D1B14" w:rsidTr="00381A9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每米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板宽内条数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</w:t>
            </w:r>
          </w:p>
        </w:tc>
      </w:tr>
      <w:tr w:rsidR="005F0606" w:rsidRPr="001D1B14" w:rsidTr="00381A9F">
        <w:trPr>
          <w:trHeight w:val="29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8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）表板叠层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最大单个宽度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</w:t>
            </w:r>
          </w:p>
        </w:tc>
      </w:tr>
      <w:tr w:rsidR="005F0606" w:rsidRPr="001D1B14" w:rsidTr="00381A9F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最大单个长度为板长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</w:tr>
      <w:tr w:rsidR="005F0606" w:rsidRPr="001D1B14" w:rsidTr="00381A9F">
        <w:trPr>
          <w:trHeight w:val="82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9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芯板叠离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紧贴表板的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芯板叠离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最大单个宽度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</w:t>
            </w:r>
          </w:p>
        </w:tc>
      </w:tr>
      <w:tr w:rsidR="005F0606" w:rsidRPr="001D1B14" w:rsidTr="00381A9F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每米板长内条数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</w:t>
            </w:r>
          </w:p>
        </w:tc>
      </w:tr>
      <w:tr w:rsidR="005F0606" w:rsidRPr="001D1B14" w:rsidTr="00381A9F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其他各层离缝的最大宽度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10</w:t>
            </w:r>
          </w:p>
        </w:tc>
      </w:tr>
      <w:tr w:rsidR="005F0606" w:rsidRPr="001D1B14" w:rsidTr="00381A9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10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）鼓泡、分层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</w:t>
            </w:r>
          </w:p>
        </w:tc>
      </w:tr>
      <w:tr w:rsidR="005F0606" w:rsidRPr="001D1B14" w:rsidTr="00381A9F">
        <w:trPr>
          <w:trHeight w:val="57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11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）凹陷、压痕、鼓包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vertAlign w:val="superscript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最大单个面积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mm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50</w:t>
            </w:r>
          </w:p>
        </w:tc>
      </w:tr>
      <w:tr w:rsidR="005F0606" w:rsidRPr="001D1B14" w:rsidTr="00381A9F">
        <w:trPr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每平方米板面上个数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</w:t>
            </w:r>
          </w:p>
        </w:tc>
      </w:tr>
      <w:tr w:rsidR="005F0606" w:rsidRPr="001D1B14" w:rsidTr="00381A9F">
        <w:trPr>
          <w:trHeight w:val="29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12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）毛刺沟痕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不超过板面积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</w:t>
            </w:r>
          </w:p>
        </w:tc>
      </w:tr>
      <w:tr w:rsidR="005F0606" w:rsidRPr="001D1B14" w:rsidTr="00381A9F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深度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不允许穿透</w:t>
            </w:r>
          </w:p>
        </w:tc>
      </w:tr>
      <w:tr w:rsidR="005F0606" w:rsidRPr="001D1B14" w:rsidTr="00381A9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13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）表板砂透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每平方米板面上不超过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 xml:space="preserve">/ 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mm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</w:t>
            </w:r>
          </w:p>
        </w:tc>
      </w:tr>
      <w:tr w:rsidR="005F0606" w:rsidRPr="001D1B14" w:rsidTr="00381A9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14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）透胶及其他人为污染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不超过板面积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0.5</w:t>
            </w:r>
          </w:p>
        </w:tc>
      </w:tr>
      <w:tr w:rsidR="005F0606" w:rsidRPr="001D1B14" w:rsidTr="00381A9F">
        <w:trPr>
          <w:trHeight w:val="19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15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）补片、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补条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允许制作适当且填补牢固的，每平方米板面上的数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3</w:t>
            </w:r>
          </w:p>
        </w:tc>
      </w:tr>
      <w:tr w:rsidR="005F0606" w:rsidRPr="001D1B14" w:rsidTr="00381A9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不超过板面积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0.5</w:t>
            </w:r>
          </w:p>
        </w:tc>
      </w:tr>
      <w:tr w:rsidR="005F0606" w:rsidRPr="001D1B14" w:rsidTr="00381A9F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缝隙不超过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0.5</w:t>
            </w:r>
          </w:p>
        </w:tc>
      </w:tr>
      <w:tr w:rsidR="005F0606" w:rsidRPr="001D1B14" w:rsidTr="00381A9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16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）内含铝质书钉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</w:t>
            </w:r>
          </w:p>
        </w:tc>
      </w:tr>
      <w:tr w:rsidR="005F0606" w:rsidRPr="001D1B14" w:rsidTr="00381A9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17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）板边缺损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自基本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幅面内不超过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</w:t>
            </w:r>
          </w:p>
        </w:tc>
      </w:tr>
      <w:tr w:rsidR="005F0606" w:rsidRPr="001D1B14" w:rsidTr="00381A9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18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）其他缺陷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按最类似缺陷考虑</w:t>
            </w:r>
          </w:p>
        </w:tc>
      </w:tr>
      <w:tr w:rsidR="005F0606" w:rsidRPr="001D1B14" w:rsidTr="00381A9F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表板拼接离缝为肉眼明显可见缝隙</w:t>
            </w:r>
          </w:p>
        </w:tc>
      </w:tr>
    </w:tbl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4.2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规格尺寸和偏差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4.2.1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宽度、长度（单位：</w:t>
      </w:r>
      <w:r w:rsidRPr="001D1B14">
        <w:rPr>
          <w:rFonts w:ascii="仿宋_GB2312" w:eastAsia="仿宋_GB2312" w:hAnsi="Tahoma"/>
          <w:kern w:val="0"/>
          <w:sz w:val="32"/>
          <w:szCs w:val="32"/>
        </w:rPr>
        <w:t>mm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0"/>
        <w:gridCol w:w="2772"/>
        <w:gridCol w:w="2764"/>
      </w:tblGrid>
      <w:tr w:rsidR="005F0606" w:rsidRPr="001D1B14" w:rsidTr="00381A9F">
        <w:trPr>
          <w:trHeight w:val="565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要求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偏差</w:t>
            </w:r>
          </w:p>
        </w:tc>
      </w:tr>
      <w:tr w:rsidR="005F0606" w:rsidRPr="001D1B14" w:rsidTr="00381A9F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宽度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1220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且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</w:t>
            </w:r>
          </w:p>
        </w:tc>
      </w:tr>
      <w:tr w:rsidR="005F0606" w:rsidRPr="001D1B14" w:rsidTr="00381A9F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长度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2440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且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</w:t>
            </w:r>
          </w:p>
        </w:tc>
      </w:tr>
    </w:tbl>
    <w:p w:rsidR="005F0606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4.2.2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厚度（单位：</w:t>
      </w:r>
      <w:r w:rsidRPr="001D1B14">
        <w:rPr>
          <w:rFonts w:ascii="仿宋_GB2312" w:eastAsia="仿宋_GB2312" w:hAnsi="Tahoma"/>
          <w:kern w:val="0"/>
          <w:sz w:val="32"/>
          <w:szCs w:val="32"/>
        </w:rPr>
        <w:t>mm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4"/>
        <w:gridCol w:w="1024"/>
        <w:gridCol w:w="3026"/>
        <w:gridCol w:w="3222"/>
      </w:tblGrid>
      <w:tr w:rsidR="005F0606" w:rsidRPr="001D1B14" w:rsidTr="00381A9F">
        <w:trPr>
          <w:jc w:val="center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要求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偏差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公差</w:t>
            </w:r>
          </w:p>
        </w:tc>
      </w:tr>
      <w:tr w:rsidR="005F0606" w:rsidRPr="001D1B14" w:rsidTr="00381A9F">
        <w:trPr>
          <w:trHeight w:val="983"/>
          <w:jc w:val="center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厚度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17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-0.6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且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0.6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每张板内厚度公差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0.8</w:t>
            </w:r>
          </w:p>
        </w:tc>
      </w:tr>
    </w:tbl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lastRenderedPageBreak/>
        <w:t>4.2.3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其他要求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11"/>
        <w:gridCol w:w="5985"/>
      </w:tblGrid>
      <w:tr w:rsidR="005F0606" w:rsidRPr="001D1B14" w:rsidTr="00381A9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指标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要求</w:t>
            </w:r>
          </w:p>
        </w:tc>
      </w:tr>
      <w:tr w:rsidR="005F0606" w:rsidRPr="001D1B14" w:rsidTr="00381A9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垂直度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1.0mm/m</w:t>
            </w:r>
          </w:p>
        </w:tc>
      </w:tr>
      <w:tr w:rsidR="005F0606" w:rsidRPr="001D1B14" w:rsidTr="00381A9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边缘直度</w:t>
            </w:r>
            <w:proofErr w:type="gramEnd"/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1.0mm/m</w:t>
            </w:r>
          </w:p>
        </w:tc>
      </w:tr>
      <w:tr w:rsidR="005F0606" w:rsidRPr="001D1B14" w:rsidTr="00381A9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平整度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偏差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10mm</w:t>
            </w:r>
          </w:p>
        </w:tc>
      </w:tr>
      <w:tr w:rsidR="005F0606" w:rsidRPr="001D1B14" w:rsidTr="00381A9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波纹度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0.3mm</w:t>
            </w:r>
          </w:p>
        </w:tc>
      </w:tr>
    </w:tbl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4.3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板芯质量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64"/>
        <w:gridCol w:w="5432"/>
      </w:tblGrid>
      <w:tr w:rsidR="005F0606" w:rsidRPr="001D1B14" w:rsidTr="00381A9F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要求</w:t>
            </w:r>
          </w:p>
        </w:tc>
      </w:tr>
      <w:tr w:rsidR="005F0606" w:rsidRPr="001D1B14" w:rsidTr="00381A9F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相邻芯条接缝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间距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沿板长度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方向，相邻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两排芯条的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两个端接缝的距离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50mm</w:t>
            </w:r>
          </w:p>
        </w:tc>
      </w:tr>
      <w:tr w:rsidR="005F0606" w:rsidRPr="001D1B14" w:rsidTr="00381A9F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芯条宽厚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比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5.0</w:t>
            </w:r>
          </w:p>
        </w:tc>
      </w:tr>
      <w:tr w:rsidR="005F0606" w:rsidRPr="001D1B14" w:rsidTr="00381A9F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芯条侧面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缝隙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1mm</w:t>
            </w:r>
          </w:p>
        </w:tc>
      </w:tr>
      <w:tr w:rsidR="005F0606" w:rsidRPr="001D1B14" w:rsidTr="00381A9F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芯条端面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缝隙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3mm</w:t>
            </w:r>
          </w:p>
        </w:tc>
      </w:tr>
      <w:tr w:rsidR="005F0606" w:rsidRPr="001D1B14" w:rsidTr="00381A9F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板芯修补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允许用木条、木块和单板进行加胶修补</w:t>
            </w:r>
          </w:p>
        </w:tc>
      </w:tr>
    </w:tbl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4.4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物理力学性能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5"/>
        <w:gridCol w:w="1392"/>
        <w:gridCol w:w="4459"/>
      </w:tblGrid>
      <w:tr w:rsidR="005F0606" w:rsidRPr="001D1B14" w:rsidTr="00381A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指标值</w:t>
            </w:r>
          </w:p>
        </w:tc>
      </w:tr>
      <w:tr w:rsidR="005F0606" w:rsidRPr="001D1B14" w:rsidTr="00381A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lastRenderedPageBreak/>
              <w:t>含水率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%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6.0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且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14.0</w:t>
            </w:r>
          </w:p>
        </w:tc>
      </w:tr>
      <w:tr w:rsidR="005F0606" w:rsidRPr="001D1B14" w:rsidTr="00381A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横向静曲强度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MPa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15.0</w:t>
            </w:r>
          </w:p>
        </w:tc>
      </w:tr>
      <w:tr w:rsidR="005F0606" w:rsidRPr="001D1B14" w:rsidTr="00381A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浸渍剥离性能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mm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试件每个胶层上的每一边剥离和分层总长度均不超过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25mm</w:t>
            </w:r>
          </w:p>
        </w:tc>
      </w:tr>
      <w:tr w:rsidR="005F0606" w:rsidRPr="001D1B14" w:rsidTr="00381A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表面胶合强度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MPa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606" w:rsidRPr="001D1B14" w:rsidRDefault="005F0606" w:rsidP="00381A9F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0.60</w:t>
            </w:r>
          </w:p>
        </w:tc>
      </w:tr>
    </w:tbl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4.5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甲醛释放量按（</w:t>
      </w:r>
      <w:r w:rsidRPr="001D1B14">
        <w:rPr>
          <w:rFonts w:ascii="仿宋_GB2312" w:eastAsia="仿宋_GB2312" w:hAnsi="Tahoma"/>
          <w:kern w:val="0"/>
          <w:sz w:val="32"/>
          <w:szCs w:val="32"/>
        </w:rPr>
        <w:t>GB 18580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）执行。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5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 xml:space="preserve"> 检验及判定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5.1板</w:t>
      </w:r>
      <w:proofErr w:type="gramStart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芯质量</w:t>
      </w:r>
      <w:proofErr w:type="gramEnd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各指标的检验方法、抽样方法及判定规则按照</w:t>
      </w:r>
      <w:r w:rsidRPr="001D1B14">
        <w:rPr>
          <w:rFonts w:ascii="仿宋_GB2312" w:eastAsia="仿宋_GB2312" w:hAnsi="Tahoma"/>
          <w:kern w:val="0"/>
          <w:sz w:val="32"/>
          <w:szCs w:val="32"/>
        </w:rPr>
        <w:t>GB/T 5849-2006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中相关要求执行。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5.2外观质量、规格尺寸和偏差、物理力学性能和甲醛释放量检验方法、抽样方法及判定规则按照</w:t>
      </w:r>
      <w:r w:rsidRPr="001D1B14">
        <w:rPr>
          <w:rFonts w:ascii="仿宋_GB2312" w:eastAsia="仿宋_GB2312" w:hAnsi="Tahoma"/>
          <w:kern w:val="0"/>
          <w:sz w:val="32"/>
          <w:szCs w:val="32"/>
        </w:rPr>
        <w:t>GB/T 5849-2016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中相关要求执行。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6 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标志应在产品侧面，明显、牢固标记商标、甲醛释放量、级别等。包装要做到产品免磕碰、划伤和污损。</w:t>
      </w:r>
    </w:p>
    <w:p w:rsidR="005F0606" w:rsidRPr="001D1B14" w:rsidRDefault="005F0606" w:rsidP="005F0606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7 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附加说明</w:t>
      </w:r>
    </w:p>
    <w:p w:rsidR="00E91007" w:rsidRDefault="005F0606" w:rsidP="005F0606">
      <w:r w:rsidRPr="001D1B14">
        <w:rPr>
          <w:rFonts w:ascii="仿宋_GB2312" w:eastAsia="仿宋_GB2312" w:hAnsi="Tahoma" w:hint="eastAsia"/>
          <w:kern w:val="0"/>
          <w:sz w:val="32"/>
          <w:szCs w:val="32"/>
        </w:rPr>
        <w:t>本标准由大连商品交易所负责解释</w:t>
      </w:r>
      <w:r>
        <w:rPr>
          <w:rFonts w:ascii="仿宋_GB2312" w:eastAsia="仿宋_GB2312" w:hAnsi="Tahoma" w:hint="eastAsia"/>
          <w:kern w:val="0"/>
          <w:sz w:val="32"/>
          <w:szCs w:val="32"/>
        </w:rPr>
        <w:t>。</w:t>
      </w:r>
    </w:p>
    <w:sectPr w:rsidR="00E91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06"/>
    <w:rsid w:val="005F0606"/>
    <w:rsid w:val="00E91007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6DD5A-94C7-480D-885E-7C088B78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刘戈</dc:creator>
  <cp:keywords/>
  <dc:description/>
  <cp:lastModifiedBy>刘戈</cp:lastModifiedBy>
  <cp:revision>1</cp:revision>
  <dcterms:created xsi:type="dcterms:W3CDTF">2018-06-08T08:58:00Z</dcterms:created>
  <dcterms:modified xsi:type="dcterms:W3CDTF">2018-06-08T09:01:00Z</dcterms:modified>
</cp:coreProperties>
</file>