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304" w:rightChars="145"/>
        <w:jc w:val="left"/>
        <w:rPr>
          <w:rFonts w:hint="eastAsia" w:ascii="Times New Roman" w:hAnsi="Times New Roman" w:eastAsia="黑体"/>
          <w:sz w:val="32"/>
          <w:szCs w:val="32"/>
        </w:rPr>
      </w:pPr>
      <w:r>
        <w:rPr>
          <w:rFonts w:hint="eastAsia" w:ascii="黑体" w:hAnsi="黑体" w:eastAsia="黑体" w:cs="黑体"/>
          <w:sz w:val="32"/>
          <w:szCs w:val="32"/>
        </w:rPr>
        <w:t>附件</w:t>
      </w:r>
      <w:r>
        <w:rPr>
          <w:rFonts w:ascii="Times New Roman" w:hAnsi="Times New Roman" w:eastAsia="黑体"/>
          <w:sz w:val="32"/>
          <w:szCs w:val="32"/>
        </w:rPr>
        <w:t>1</w:t>
      </w:r>
    </w:p>
    <w:p>
      <w:pPr>
        <w:jc w:val="center"/>
        <w:rPr>
          <w:rFonts w:ascii="宋体" w:hAnsi="宋体" w:eastAsia="宋体"/>
          <w:b/>
          <w:bCs/>
          <w:sz w:val="44"/>
          <w:szCs w:val="44"/>
        </w:rPr>
      </w:pPr>
      <w:r>
        <w:rPr>
          <w:rFonts w:hint="eastAsia" w:ascii="宋体" w:hAnsi="宋体" w:eastAsia="宋体"/>
          <w:b/>
          <w:bCs/>
          <w:sz w:val="44"/>
          <w:szCs w:val="44"/>
        </w:rPr>
        <w:t>《大连商品交易所场外期权业务管理办法（试行）》修正案</w:t>
      </w:r>
    </w:p>
    <w:p>
      <w:pPr>
        <w:rPr>
          <w:lang w:val="zh-CN"/>
        </w:rPr>
      </w:pPr>
    </w:p>
    <w:p>
      <w:pPr>
        <w:spacing w:line="580" w:lineRule="exact"/>
        <w:ind w:firstLine="707" w:firstLineChars="221"/>
        <w:rPr>
          <w:rFonts w:ascii="Times New Roman" w:hAnsi="Times New Roman" w:eastAsia="仿宋_GB2312"/>
          <w:sz w:val="32"/>
          <w:szCs w:val="32"/>
        </w:rPr>
      </w:pPr>
      <w:r>
        <w:rPr>
          <w:rFonts w:hint="eastAsia" w:ascii="Times New Roman" w:hAnsi="Times New Roman" w:eastAsia="仿宋_GB2312"/>
          <w:sz w:val="32"/>
          <w:szCs w:val="32"/>
        </w:rPr>
        <w:t>……</w:t>
      </w:r>
    </w:p>
    <w:p>
      <w:pPr>
        <w:pStyle w:val="10"/>
        <w:tabs>
          <w:tab w:val="left" w:pos="1620"/>
          <w:tab w:val="left" w:pos="1800"/>
        </w:tabs>
        <w:spacing w:line="580" w:lineRule="exact"/>
        <w:ind w:firstLine="707" w:firstLineChars="221"/>
        <w:rPr>
          <w:rFonts w:ascii="仿宋_GB2312" w:hAnsi="仿宋" w:eastAsia="仿宋_GB2312"/>
          <w:sz w:val="32"/>
          <w:szCs w:val="32"/>
        </w:rPr>
      </w:pPr>
      <w:r>
        <w:rPr>
          <w:rFonts w:hint="eastAsia" w:ascii="仿宋_GB2312" w:hAnsi="仿宋" w:eastAsia="仿宋_GB2312"/>
          <w:sz w:val="32"/>
          <w:szCs w:val="32"/>
        </w:rPr>
        <w:t xml:space="preserve">第七条 </w:t>
      </w:r>
      <w:r>
        <w:rPr>
          <w:rFonts w:hint="eastAsia" w:ascii="仿宋_GB2312" w:hAnsi="仿宋" w:eastAsia="仿宋_GB2312"/>
          <w:sz w:val="32"/>
          <w:szCs w:val="32"/>
          <w:highlight w:val="lightGray"/>
        </w:rPr>
        <w:t>除本办法另有规定外，</w:t>
      </w:r>
      <w:r>
        <w:rPr>
          <w:rFonts w:hint="eastAsia" w:ascii="仿宋_GB2312" w:hAnsi="仿宋" w:eastAsia="仿宋_GB2312"/>
          <w:sz w:val="32"/>
          <w:szCs w:val="32"/>
        </w:rPr>
        <w:t>开展场外期权业务的客户应当是法人。客户申请开展场外期权业务应当向交易所提交以下书面材料：</w:t>
      </w:r>
    </w:p>
    <w:p>
      <w:pPr>
        <w:pStyle w:val="10"/>
        <w:spacing w:line="580" w:lineRule="exact"/>
        <w:ind w:firstLine="707" w:firstLineChars="221"/>
        <w:rPr>
          <w:rFonts w:eastAsia="仿宋_GB2312"/>
          <w:sz w:val="32"/>
          <w:szCs w:val="32"/>
        </w:rPr>
      </w:pPr>
      <w:r>
        <w:rPr>
          <w:rFonts w:hint="eastAsia" w:eastAsia="仿宋_GB2312"/>
          <w:sz w:val="32"/>
          <w:szCs w:val="32"/>
        </w:rPr>
        <w:t>（一）营业执照复印件；</w:t>
      </w:r>
    </w:p>
    <w:p>
      <w:pPr>
        <w:pStyle w:val="10"/>
        <w:spacing w:line="580" w:lineRule="exact"/>
        <w:ind w:firstLine="707" w:firstLineChars="221"/>
        <w:rPr>
          <w:rFonts w:eastAsia="仿宋_GB2312"/>
          <w:sz w:val="32"/>
          <w:szCs w:val="32"/>
        </w:rPr>
      </w:pPr>
      <w:r>
        <w:rPr>
          <w:rFonts w:hint="eastAsia" w:eastAsia="仿宋_GB2312"/>
          <w:sz w:val="32"/>
          <w:szCs w:val="32"/>
        </w:rPr>
        <w:t>（二）客户与交易商签署的相关场外衍生品交易主协议及补充协议复印件；</w:t>
      </w:r>
    </w:p>
    <w:p>
      <w:pPr>
        <w:pStyle w:val="10"/>
        <w:spacing w:line="580" w:lineRule="exact"/>
        <w:ind w:firstLine="707" w:firstLineChars="221"/>
        <w:rPr>
          <w:rFonts w:eastAsia="仿宋_GB2312"/>
          <w:sz w:val="32"/>
          <w:szCs w:val="32"/>
        </w:rPr>
      </w:pPr>
      <w:r>
        <w:rPr>
          <w:rFonts w:hint="eastAsia" w:eastAsia="仿宋_GB2312"/>
          <w:sz w:val="32"/>
          <w:szCs w:val="32"/>
        </w:rPr>
        <w:t>（三）综合服务平台用户开户申请表；</w:t>
      </w:r>
    </w:p>
    <w:p>
      <w:pPr>
        <w:pStyle w:val="10"/>
        <w:spacing w:line="580" w:lineRule="exact"/>
        <w:ind w:firstLine="707" w:firstLineChars="221"/>
        <w:rPr>
          <w:rFonts w:eastAsia="仿宋_GB2312"/>
          <w:sz w:val="32"/>
          <w:szCs w:val="32"/>
        </w:rPr>
      </w:pPr>
      <w:r>
        <w:rPr>
          <w:rFonts w:hint="eastAsia" w:eastAsia="仿宋_GB2312"/>
          <w:sz w:val="32"/>
          <w:szCs w:val="32"/>
        </w:rPr>
        <w:t>（四）交易所要求的其他材料。</w:t>
      </w:r>
    </w:p>
    <w:p>
      <w:pPr>
        <w:pStyle w:val="10"/>
        <w:spacing w:line="580" w:lineRule="exact"/>
        <w:ind w:firstLine="707" w:firstLineChars="221"/>
        <w:rPr>
          <w:rFonts w:eastAsia="仿宋_GB2312"/>
          <w:sz w:val="32"/>
          <w:szCs w:val="32"/>
        </w:rPr>
      </w:pPr>
      <w:bookmarkStart w:id="0" w:name="OLE_LINK1"/>
      <w:r>
        <w:rPr>
          <w:rFonts w:hint="eastAsia" w:eastAsia="仿宋_GB2312"/>
          <w:sz w:val="32"/>
          <w:szCs w:val="32"/>
        </w:rPr>
        <w:t>以上材料均须加盖申请主体公章</w:t>
      </w:r>
      <w:bookmarkEnd w:id="0"/>
      <w:r>
        <w:rPr>
          <w:rFonts w:hint="eastAsia" w:eastAsia="仿宋_GB2312"/>
          <w:sz w:val="32"/>
          <w:szCs w:val="32"/>
        </w:rPr>
        <w:t>。客户应当保证提交的材料真实、准确、完整。</w:t>
      </w:r>
    </w:p>
    <w:p>
      <w:pPr>
        <w:spacing w:line="580" w:lineRule="exact"/>
        <w:ind w:firstLine="707" w:firstLineChars="221"/>
        <w:rPr>
          <w:rFonts w:ascii="Times New Roman" w:hAnsi="Times New Roman" w:eastAsia="仿宋_GB2312"/>
          <w:sz w:val="32"/>
          <w:szCs w:val="32"/>
        </w:rPr>
      </w:pPr>
      <w:r>
        <w:rPr>
          <w:rFonts w:hint="eastAsia" w:ascii="Times New Roman" w:hAnsi="Times New Roman" w:eastAsia="仿宋_GB2312"/>
          <w:sz w:val="32"/>
          <w:szCs w:val="32"/>
        </w:rPr>
        <w:t>……</w:t>
      </w:r>
    </w:p>
    <w:p>
      <w:pPr>
        <w:pStyle w:val="10"/>
        <w:tabs>
          <w:tab w:val="left" w:pos="1620"/>
          <w:tab w:val="left" w:pos="1800"/>
        </w:tabs>
        <w:spacing w:line="580" w:lineRule="exact"/>
        <w:ind w:firstLine="707" w:firstLineChars="221"/>
        <w:rPr>
          <w:rFonts w:ascii="仿宋_GB2312" w:hAnsi="仿宋" w:eastAsia="仿宋_GB2312"/>
          <w:sz w:val="32"/>
          <w:szCs w:val="32"/>
        </w:rPr>
      </w:pPr>
      <w:r>
        <w:rPr>
          <w:rFonts w:hint="eastAsia" w:ascii="仿宋_GB2312" w:hAnsi="仿宋" w:eastAsia="仿宋_GB2312"/>
          <w:sz w:val="32"/>
          <w:szCs w:val="32"/>
        </w:rPr>
        <w:t>第九条 客户存在下列情形之一的，交易所有权取消其资格并向市场公告：</w:t>
      </w:r>
    </w:p>
    <w:p>
      <w:pPr>
        <w:pStyle w:val="10"/>
        <w:numPr>
          <w:ilvl w:val="0"/>
          <w:numId w:val="1"/>
        </w:numPr>
        <w:spacing w:line="580" w:lineRule="exact"/>
        <w:ind w:firstLineChars="0"/>
        <w:rPr>
          <w:rFonts w:ascii="仿宋_GB2312" w:hAnsi="仿宋" w:eastAsia="仿宋_GB2312"/>
          <w:sz w:val="32"/>
          <w:szCs w:val="32"/>
        </w:rPr>
      </w:pPr>
      <w:r>
        <w:rPr>
          <w:rFonts w:hint="eastAsia" w:ascii="仿宋_GB2312" w:hAnsi="仿宋" w:eastAsia="仿宋_GB2312"/>
          <w:sz w:val="32"/>
          <w:szCs w:val="32"/>
        </w:rPr>
        <w:t>两个自然年度内未在平台开展场外期权业务；</w:t>
      </w:r>
    </w:p>
    <w:p>
      <w:pPr>
        <w:pStyle w:val="10"/>
        <w:numPr>
          <w:ilvl w:val="0"/>
          <w:numId w:val="1"/>
        </w:numPr>
        <w:spacing w:line="580" w:lineRule="exact"/>
        <w:ind w:firstLineChars="0"/>
        <w:rPr>
          <w:rFonts w:ascii="仿宋_GB2312" w:hAnsi="仿宋" w:eastAsia="仿宋_GB2312"/>
          <w:sz w:val="32"/>
          <w:szCs w:val="32"/>
        </w:rPr>
      </w:pPr>
      <w:r>
        <w:rPr>
          <w:rFonts w:hint="eastAsia" w:ascii="仿宋_GB2312" w:hAnsi="仿宋" w:eastAsia="仿宋_GB2312"/>
          <w:sz w:val="32"/>
          <w:szCs w:val="32"/>
        </w:rPr>
        <w:t>存在重大违法违规行为；</w:t>
      </w:r>
    </w:p>
    <w:p>
      <w:pPr>
        <w:pStyle w:val="10"/>
        <w:numPr>
          <w:ilvl w:val="0"/>
          <w:numId w:val="1"/>
        </w:numPr>
        <w:spacing w:line="580" w:lineRule="exact"/>
        <w:ind w:firstLineChars="0"/>
        <w:rPr>
          <w:rFonts w:ascii="仿宋_GB2312" w:hAnsi="仿宋" w:eastAsia="仿宋_GB2312"/>
          <w:sz w:val="32"/>
          <w:szCs w:val="32"/>
        </w:rPr>
      </w:pPr>
      <w:r>
        <w:rPr>
          <w:rFonts w:hint="eastAsia" w:ascii="仿宋_GB2312" w:hAnsi="仿宋" w:eastAsia="仿宋_GB2312"/>
          <w:sz w:val="32"/>
          <w:szCs w:val="32"/>
        </w:rPr>
        <w:t>依法被收购、兼并、撤销、解散或者宣告破产；</w:t>
      </w:r>
    </w:p>
    <w:p>
      <w:pPr>
        <w:pStyle w:val="10"/>
        <w:numPr>
          <w:ilvl w:val="0"/>
          <w:numId w:val="1"/>
        </w:numPr>
        <w:spacing w:line="580" w:lineRule="exact"/>
        <w:ind w:firstLineChars="0"/>
        <w:rPr>
          <w:rFonts w:ascii="仿宋_GB2312" w:hAnsi="仿宋" w:eastAsia="仿宋_GB2312"/>
          <w:sz w:val="32"/>
          <w:szCs w:val="32"/>
        </w:rPr>
      </w:pPr>
      <w:r>
        <w:rPr>
          <w:rFonts w:hint="eastAsia" w:ascii="仿宋_GB2312" w:hAnsi="仿宋" w:eastAsia="仿宋_GB2312"/>
          <w:sz w:val="32"/>
          <w:szCs w:val="32"/>
        </w:rPr>
        <w:t>向交易所提交虚假材料；</w:t>
      </w:r>
    </w:p>
    <w:p>
      <w:pPr>
        <w:pStyle w:val="10"/>
        <w:numPr>
          <w:ilvl w:val="0"/>
          <w:numId w:val="1"/>
        </w:numPr>
        <w:spacing w:line="580" w:lineRule="exact"/>
        <w:ind w:left="0" w:firstLine="640"/>
        <w:rPr>
          <w:rFonts w:ascii="仿宋_GB2312" w:hAnsi="仿宋" w:eastAsia="仿宋_GB2312"/>
          <w:sz w:val="32"/>
          <w:szCs w:val="32"/>
        </w:rPr>
      </w:pPr>
      <w:r>
        <w:rPr>
          <w:rFonts w:hint="eastAsia" w:ascii="仿宋_GB2312" w:hAnsi="宋体" w:eastAsia="仿宋_GB2312"/>
          <w:sz w:val="32"/>
          <w:szCs w:val="44"/>
          <w:shd w:val="pct10" w:color="auto" w:fill="FFFFFF"/>
        </w:rPr>
        <w:t>本办法规定、</w:t>
      </w:r>
      <w:r>
        <w:rPr>
          <w:rFonts w:hint="eastAsia" w:ascii="仿宋_GB2312" w:hAnsi="仿宋" w:eastAsia="仿宋_GB2312"/>
          <w:sz w:val="32"/>
          <w:szCs w:val="32"/>
        </w:rPr>
        <w:t>交易所认定或</w:t>
      </w:r>
      <w:r>
        <w:rPr>
          <w:rFonts w:hint="eastAsia" w:ascii="仿宋_GB2312" w:hAnsi="仿宋" w:eastAsia="仿宋_GB2312"/>
          <w:dstrike/>
          <w:sz w:val="32"/>
          <w:szCs w:val="32"/>
        </w:rPr>
        <w:t>者</w:t>
      </w:r>
      <w:r>
        <w:rPr>
          <w:rFonts w:hint="eastAsia" w:ascii="仿宋_GB2312" w:hAnsi="仿宋" w:eastAsia="仿宋_GB2312"/>
          <w:sz w:val="32"/>
          <w:szCs w:val="32"/>
        </w:rPr>
        <w:t>协议约定的其他情形。</w:t>
      </w:r>
    </w:p>
    <w:p>
      <w:pPr>
        <w:spacing w:line="580" w:lineRule="exact"/>
        <w:ind w:firstLine="707" w:firstLineChars="221"/>
        <w:rPr>
          <w:rFonts w:ascii="Times New Roman" w:hAnsi="Times New Roman" w:eastAsia="仿宋_GB2312"/>
          <w:sz w:val="32"/>
          <w:szCs w:val="32"/>
        </w:rPr>
      </w:pPr>
      <w:r>
        <w:rPr>
          <w:rFonts w:hint="eastAsia" w:ascii="Times New Roman" w:hAnsi="Times New Roman" w:eastAsia="仿宋_GB2312"/>
          <w:sz w:val="32"/>
          <w:szCs w:val="32"/>
        </w:rPr>
        <w:t>……</w:t>
      </w:r>
    </w:p>
    <w:p>
      <w:pPr>
        <w:pStyle w:val="10"/>
        <w:tabs>
          <w:tab w:val="left" w:pos="1620"/>
          <w:tab w:val="left" w:pos="1800"/>
        </w:tabs>
        <w:spacing w:line="580" w:lineRule="exact"/>
        <w:ind w:firstLine="707" w:firstLineChars="221"/>
        <w:rPr>
          <w:rFonts w:ascii="仿宋_GB2312" w:hAnsi="仿宋" w:eastAsia="仿宋_GB2312"/>
          <w:sz w:val="32"/>
          <w:szCs w:val="32"/>
        </w:rPr>
      </w:pPr>
      <w:r>
        <w:rPr>
          <w:rFonts w:hint="eastAsia" w:ascii="仿宋_GB2312" w:hAnsi="仿宋" w:eastAsia="仿宋_GB2312"/>
          <w:sz w:val="32"/>
          <w:szCs w:val="32"/>
        </w:rPr>
        <w:t>第二十条 双方可在合约中约定支付权利金的方式，包括期初支付、延期支付。</w:t>
      </w:r>
    </w:p>
    <w:p>
      <w:pPr>
        <w:pStyle w:val="10"/>
        <w:tabs>
          <w:tab w:val="left" w:pos="1620"/>
          <w:tab w:val="left" w:pos="1800"/>
        </w:tabs>
        <w:spacing w:line="580" w:lineRule="exact"/>
        <w:ind w:firstLine="707" w:firstLineChars="221"/>
        <w:rPr>
          <w:rFonts w:ascii="仿宋_GB2312" w:hAnsi="仿宋" w:eastAsia="仿宋_GB2312"/>
          <w:sz w:val="32"/>
          <w:szCs w:val="32"/>
        </w:rPr>
      </w:pPr>
      <w:r>
        <w:rPr>
          <w:rFonts w:hint="eastAsia" w:ascii="仿宋_GB2312" w:hAnsi="仿宋" w:eastAsia="仿宋_GB2312"/>
          <w:sz w:val="32"/>
          <w:szCs w:val="32"/>
        </w:rPr>
        <w:t>期初支付，指买方在交易确认时向卖方支付权利金的方式。合约交易时，交易所校验买方货币资金，不足以覆盖权利金的，交易无法达成。完成交易确认后，交易所即时划转权利金给卖方。</w:t>
      </w:r>
    </w:p>
    <w:p>
      <w:pPr>
        <w:pStyle w:val="10"/>
        <w:tabs>
          <w:tab w:val="left" w:pos="1620"/>
          <w:tab w:val="left" w:pos="1800"/>
        </w:tabs>
        <w:spacing w:line="580" w:lineRule="exact"/>
        <w:ind w:firstLine="707" w:firstLineChars="221"/>
        <w:rPr>
          <w:rFonts w:ascii="仿宋_GB2312" w:hAnsi="仿宋" w:eastAsia="仿宋_GB2312"/>
          <w:sz w:val="32"/>
          <w:szCs w:val="32"/>
        </w:rPr>
      </w:pPr>
      <w:r>
        <w:rPr>
          <w:rFonts w:hint="eastAsia" w:ascii="仿宋_GB2312" w:hAnsi="仿宋" w:eastAsia="仿宋_GB2312"/>
          <w:sz w:val="32"/>
          <w:szCs w:val="32"/>
        </w:rPr>
        <w:t>延期支付，指买方在交易确认后至交易了结时支付权利金的方式。由买方发起支付申请，申请当日</w:t>
      </w:r>
      <w:r>
        <w:rPr>
          <w:rFonts w:hint="eastAsia" w:ascii="仿宋_GB2312" w:hAnsi="仿宋" w:eastAsia="仿宋_GB2312"/>
          <w:dstrike/>
          <w:sz w:val="32"/>
          <w:szCs w:val="32"/>
        </w:rPr>
        <w:t>结算后，</w:t>
      </w:r>
      <w:r>
        <w:rPr>
          <w:rFonts w:hint="eastAsia" w:ascii="仿宋_GB2312" w:hAnsi="仿宋" w:eastAsia="仿宋_GB2312"/>
          <w:sz w:val="32"/>
          <w:szCs w:val="32"/>
        </w:rPr>
        <w:t>交易所将权利金划转给卖方。交易了结方式包括平仓、行权和放弃。</w:t>
      </w:r>
    </w:p>
    <w:p>
      <w:pPr>
        <w:pStyle w:val="10"/>
        <w:tabs>
          <w:tab w:val="left" w:pos="1620"/>
          <w:tab w:val="left" w:pos="1800"/>
        </w:tabs>
        <w:spacing w:line="580" w:lineRule="exact"/>
        <w:ind w:firstLine="707" w:firstLineChars="221"/>
        <w:rPr>
          <w:rFonts w:ascii="仿宋_GB2312" w:hAnsi="仿宋" w:eastAsia="仿宋_GB2312"/>
          <w:sz w:val="32"/>
          <w:szCs w:val="32"/>
        </w:rPr>
      </w:pPr>
      <w:r>
        <w:rPr>
          <w:rFonts w:hint="eastAsia" w:ascii="仿宋_GB2312" w:hAnsi="仿宋" w:eastAsia="仿宋_GB2312"/>
          <w:sz w:val="32"/>
          <w:szCs w:val="32"/>
        </w:rPr>
        <w:t>买方未在规定时间内发起支付申请，权利金将与平仓盈亏或行权盈亏合并计算，轧差支付。</w:t>
      </w:r>
    </w:p>
    <w:p>
      <w:pPr>
        <w:spacing w:line="580" w:lineRule="exact"/>
        <w:ind w:firstLine="707" w:firstLineChars="221"/>
        <w:rPr>
          <w:rFonts w:ascii="Times New Roman" w:hAnsi="Times New Roman" w:eastAsia="仿宋_GB2312"/>
          <w:sz w:val="32"/>
          <w:szCs w:val="32"/>
        </w:rPr>
      </w:pPr>
      <w:r>
        <w:rPr>
          <w:rFonts w:hint="eastAsia" w:ascii="Times New Roman" w:hAnsi="Times New Roman" w:eastAsia="仿宋_GB2312"/>
          <w:sz w:val="32"/>
          <w:szCs w:val="32"/>
        </w:rPr>
        <w:t>……</w:t>
      </w:r>
    </w:p>
    <w:p>
      <w:pPr>
        <w:pStyle w:val="10"/>
        <w:tabs>
          <w:tab w:val="left" w:pos="1620"/>
          <w:tab w:val="left" w:pos="1800"/>
        </w:tabs>
        <w:spacing w:line="580" w:lineRule="exact"/>
        <w:ind w:firstLine="707" w:firstLineChars="221"/>
        <w:rPr>
          <w:rFonts w:ascii="仿宋_GB2312" w:hAnsi="仿宋" w:eastAsia="仿宋_GB2312"/>
          <w:sz w:val="32"/>
          <w:szCs w:val="32"/>
        </w:rPr>
      </w:pPr>
      <w:r>
        <w:rPr>
          <w:rFonts w:hint="eastAsia" w:ascii="仿宋_GB2312" w:hAnsi="仿宋" w:eastAsia="仿宋_GB2312"/>
          <w:sz w:val="32"/>
          <w:szCs w:val="32"/>
        </w:rPr>
        <w:t>第二十四条 对于自定义创设的合约，买方可在</w:t>
      </w:r>
      <w:r>
        <w:rPr>
          <w:rFonts w:hint="eastAsia" w:ascii="仿宋_GB2312" w:hAnsi="仿宋" w:eastAsia="仿宋_GB2312"/>
          <w:sz w:val="32"/>
          <w:szCs w:val="32"/>
          <w:highlight w:val="lightGray"/>
        </w:rPr>
        <w:t>双方</w:t>
      </w:r>
      <w:r>
        <w:rPr>
          <w:rFonts w:hint="eastAsia" w:ascii="仿宋_GB2312" w:hAnsi="仿宋" w:eastAsia="仿宋_GB2312"/>
          <w:dstrike/>
          <w:sz w:val="32"/>
          <w:szCs w:val="32"/>
        </w:rPr>
        <w:t>合约</w:t>
      </w:r>
      <w:r>
        <w:rPr>
          <w:rFonts w:hint="eastAsia" w:ascii="仿宋_GB2312" w:hAnsi="仿宋" w:eastAsia="仿宋_GB2312"/>
          <w:sz w:val="32"/>
          <w:szCs w:val="32"/>
        </w:rPr>
        <w:t>约定的时间内提出行权申请并录入行权盈亏，卖方确认行权申请</w:t>
      </w:r>
      <w:r>
        <w:rPr>
          <w:rFonts w:hint="eastAsia" w:ascii="仿宋_GB2312" w:hAnsi="仿宋" w:eastAsia="仿宋_GB2312"/>
          <w:dstrike/>
          <w:sz w:val="32"/>
          <w:szCs w:val="32"/>
        </w:rPr>
        <w:t>的当日结算</w:t>
      </w:r>
      <w:r>
        <w:rPr>
          <w:rFonts w:hint="eastAsia" w:ascii="仿宋_GB2312" w:hAnsi="仿宋" w:eastAsia="仿宋_GB2312"/>
          <w:sz w:val="32"/>
          <w:szCs w:val="32"/>
        </w:rPr>
        <w:t>后，交易所划转行权盈亏，行权盈亏划转后，清退双方保证金。</w:t>
      </w:r>
      <w:r>
        <w:rPr>
          <w:rFonts w:hint="eastAsia" w:ascii="仿宋_GB2312" w:hAnsi="仿宋" w:eastAsia="仿宋_GB2312"/>
          <w:sz w:val="32"/>
          <w:szCs w:val="32"/>
          <w:highlight w:val="lightGray"/>
          <w:shd w:val="clear" w:color="FFFFFF" w:fill="D9D9D9"/>
        </w:rPr>
        <w:t>双方就支付行权盈亏存在争议的，其中一方可书面通知交易所。</w:t>
      </w:r>
    </w:p>
    <w:p>
      <w:pPr>
        <w:pStyle w:val="10"/>
        <w:tabs>
          <w:tab w:val="left" w:pos="0"/>
        </w:tabs>
        <w:spacing w:line="580" w:lineRule="exact"/>
        <w:ind w:firstLine="707" w:firstLineChars="221"/>
        <w:rPr>
          <w:rFonts w:ascii="仿宋_GB2312" w:hAnsi="仿宋" w:eastAsia="仿宋_GB2312"/>
          <w:sz w:val="32"/>
          <w:szCs w:val="32"/>
        </w:rPr>
      </w:pPr>
      <w:r>
        <w:rPr>
          <w:rFonts w:hint="eastAsia" w:ascii="仿宋_GB2312" w:hAnsi="仿宋" w:eastAsia="仿宋_GB2312"/>
          <w:dstrike/>
          <w:sz w:val="32"/>
          <w:szCs w:val="32"/>
        </w:rPr>
        <w:t>买方未在合约约定时间内提出行权申请的，视为放弃行权。买方在合约约定时间内提出行权申请的，卖方应当不晚于到期日之后第N个交易日闭市前完成行权申请确认，</w:t>
      </w:r>
      <w:r>
        <w:rPr>
          <w:rFonts w:ascii="仿宋_GB2312" w:hAnsi="仿宋" w:eastAsia="仿宋_GB2312"/>
          <w:dstrike/>
          <w:sz w:val="32"/>
          <w:szCs w:val="32"/>
        </w:rPr>
        <w:t>N</w:t>
      </w:r>
      <w:r>
        <w:rPr>
          <w:rFonts w:hint="eastAsia" w:ascii="仿宋_GB2312" w:hAnsi="仿宋" w:eastAsia="仿宋_GB2312"/>
          <w:dstrike/>
          <w:sz w:val="32"/>
          <w:szCs w:val="32"/>
        </w:rPr>
        <w:t>由双方在合约中规定。</w:t>
      </w:r>
      <w:r>
        <w:rPr>
          <w:rFonts w:hint="eastAsia" w:ascii="仿宋_GB2312" w:hAnsi="仿宋" w:eastAsia="仿宋_GB2312"/>
          <w:sz w:val="32"/>
          <w:szCs w:val="32"/>
        </w:rPr>
        <w:t>第二十五条 发生如下情形之一的，视为异常情形，交易所有权采取限制交易权限、限制出金等措施，并根据双方协议或有权机关、仲裁机构的生效法律文件对双方货币资金进行划转。</w:t>
      </w:r>
    </w:p>
    <w:p>
      <w:pPr>
        <w:pStyle w:val="10"/>
        <w:numPr>
          <w:ilvl w:val="0"/>
          <w:numId w:val="2"/>
        </w:numPr>
        <w:tabs>
          <w:tab w:val="left" w:pos="640"/>
        </w:tabs>
        <w:spacing w:line="580" w:lineRule="exact"/>
        <w:ind w:left="0" w:firstLine="567" w:firstLineChars="0"/>
        <w:rPr>
          <w:rFonts w:ascii="仿宋_GB2312" w:hAnsi="仿宋" w:eastAsia="仿宋_GB2312"/>
          <w:sz w:val="32"/>
          <w:szCs w:val="32"/>
        </w:rPr>
      </w:pPr>
      <w:r>
        <w:rPr>
          <w:rFonts w:hint="eastAsia" w:ascii="仿宋_GB2312" w:hAnsi="仿宋" w:eastAsia="仿宋_GB2312"/>
          <w:sz w:val="32"/>
          <w:szCs w:val="32"/>
        </w:rPr>
        <w:t>账户货币资金不足，导致无法按照双方约定支付权利金、平仓盈亏、行权盈亏的；</w:t>
      </w:r>
    </w:p>
    <w:p>
      <w:pPr>
        <w:pStyle w:val="10"/>
        <w:numPr>
          <w:ilvl w:val="0"/>
          <w:numId w:val="2"/>
        </w:numPr>
        <w:tabs>
          <w:tab w:val="left" w:pos="640"/>
        </w:tabs>
        <w:spacing w:line="580" w:lineRule="exact"/>
        <w:ind w:left="0" w:firstLine="567" w:firstLineChars="0"/>
        <w:rPr>
          <w:rFonts w:ascii="仿宋_GB2312" w:hAnsi="仿宋" w:eastAsia="仿宋_GB2312"/>
          <w:sz w:val="32"/>
          <w:szCs w:val="32"/>
        </w:rPr>
      </w:pPr>
      <w:r>
        <w:rPr>
          <w:rFonts w:hint="eastAsia" w:ascii="仿宋_GB2312" w:hAnsi="仿宋" w:eastAsia="仿宋_GB2312"/>
          <w:sz w:val="32"/>
          <w:szCs w:val="32"/>
        </w:rPr>
        <w:t>对于自定义创设合约，</w:t>
      </w:r>
      <w:r>
        <w:rPr>
          <w:rFonts w:hint="eastAsia" w:ascii="仿宋_GB2312" w:hAnsi="仿宋" w:eastAsia="仿宋_GB2312"/>
          <w:sz w:val="32"/>
          <w:szCs w:val="32"/>
          <w:highlight w:val="lightGray"/>
        </w:rPr>
        <w:t>其中一方</w:t>
      </w:r>
      <w:r>
        <w:rPr>
          <w:rFonts w:hint="eastAsia" w:ascii="仿宋_GB2312" w:hAnsi="仿宋" w:eastAsia="仿宋_GB2312"/>
          <w:dstrike/>
          <w:sz w:val="32"/>
          <w:szCs w:val="32"/>
        </w:rPr>
        <w:t>买方</w:t>
      </w:r>
      <w:r>
        <w:rPr>
          <w:rFonts w:hint="eastAsia" w:ascii="仿宋_GB2312" w:hAnsi="仿宋" w:eastAsia="仿宋_GB2312"/>
          <w:sz w:val="32"/>
          <w:szCs w:val="32"/>
        </w:rPr>
        <w:t>提出</w:t>
      </w:r>
      <w:r>
        <w:rPr>
          <w:rFonts w:hint="eastAsia" w:ascii="仿宋_GB2312" w:hAnsi="仿宋" w:eastAsia="仿宋_GB2312"/>
          <w:sz w:val="32"/>
          <w:szCs w:val="32"/>
          <w:highlight w:val="lightGray"/>
        </w:rPr>
        <w:t>争议并书面通知交易所</w:t>
      </w:r>
      <w:r>
        <w:rPr>
          <w:rFonts w:hint="eastAsia" w:ascii="仿宋_GB2312" w:hAnsi="仿宋" w:eastAsia="仿宋_GB2312"/>
          <w:dstrike/>
          <w:sz w:val="32"/>
          <w:szCs w:val="32"/>
        </w:rPr>
        <w:t>行权申请，卖方未在规定时间内完成确认</w:t>
      </w:r>
      <w:r>
        <w:rPr>
          <w:rFonts w:hint="eastAsia" w:ascii="仿宋_GB2312" w:hAnsi="仿宋" w:eastAsia="仿宋_GB2312"/>
          <w:sz w:val="32"/>
          <w:szCs w:val="32"/>
        </w:rPr>
        <w:t>的。</w:t>
      </w:r>
    </w:p>
    <w:p>
      <w:pPr>
        <w:pStyle w:val="10"/>
        <w:tabs>
          <w:tab w:val="left" w:pos="640"/>
        </w:tabs>
        <w:spacing w:line="580" w:lineRule="exact"/>
        <w:ind w:firstLine="0" w:firstLineChars="0"/>
        <w:rPr>
          <w:rFonts w:ascii="仿宋_GB2312" w:hAnsi="仿宋" w:eastAsia="仿宋_GB2312"/>
          <w:sz w:val="32"/>
          <w:szCs w:val="32"/>
        </w:rPr>
      </w:pPr>
    </w:p>
    <w:p>
      <w:pPr>
        <w:pStyle w:val="6"/>
        <w:spacing w:before="0" w:beforeAutospacing="0" w:after="0" w:afterAutospacing="0" w:line="580" w:lineRule="exact"/>
        <w:ind w:firstLine="640"/>
        <w:jc w:val="center"/>
        <w:rPr>
          <w:rFonts w:ascii="黑体" w:hAnsi="黑体" w:eastAsia="黑体"/>
          <w:bCs/>
          <w:sz w:val="32"/>
          <w:szCs w:val="32"/>
          <w:highlight w:val="lightGray"/>
        </w:rPr>
      </w:pPr>
      <w:r>
        <w:rPr>
          <w:rFonts w:hint="eastAsia" w:ascii="黑体" w:hAnsi="黑体" w:eastAsia="黑体"/>
          <w:bCs/>
          <w:sz w:val="32"/>
          <w:szCs w:val="32"/>
          <w:highlight w:val="lightGray"/>
        </w:rPr>
        <w:t>第五章 产业服务项目场外期权业务</w:t>
      </w:r>
    </w:p>
    <w:p>
      <w:pPr>
        <w:pStyle w:val="10"/>
        <w:spacing w:line="580" w:lineRule="exact"/>
        <w:ind w:firstLine="707" w:firstLineChars="221"/>
        <w:rPr>
          <w:rFonts w:ascii="仿宋_GB2312" w:hAnsi="仿宋" w:eastAsia="仿宋_GB2312"/>
          <w:sz w:val="32"/>
          <w:szCs w:val="32"/>
          <w:highlight w:val="lightGray"/>
        </w:rPr>
      </w:pPr>
      <w:r>
        <w:rPr>
          <w:rFonts w:hint="eastAsia" w:ascii="仿宋_GB2312" w:hAnsi="仿宋" w:eastAsia="仿宋_GB2312"/>
          <w:sz w:val="32"/>
          <w:szCs w:val="32"/>
          <w:highlight w:val="lightGray"/>
        </w:rPr>
        <w:t>第二十六条 产业服务项目，指“大商所农保计划”、“大商所企风计划”及交易所认可的其他项目。产业服务项目场外期权业务，指获得产业服务项目立项或备案资格的主体（以下简称项目主体）通过交易所场外期权业务运行其项目的活动。</w:t>
      </w:r>
    </w:p>
    <w:p>
      <w:pPr>
        <w:pStyle w:val="10"/>
        <w:spacing w:line="580" w:lineRule="exact"/>
        <w:ind w:firstLine="707" w:firstLineChars="221"/>
        <w:rPr>
          <w:rFonts w:ascii="仿宋_GB2312" w:hAnsi="仿宋" w:eastAsia="仿宋_GB2312"/>
          <w:sz w:val="32"/>
          <w:szCs w:val="32"/>
          <w:highlight w:val="lightGray"/>
        </w:rPr>
      </w:pPr>
      <w:r>
        <w:rPr>
          <w:rFonts w:hint="eastAsia" w:ascii="仿宋_GB2312" w:hAnsi="仿宋" w:eastAsia="仿宋_GB2312"/>
          <w:sz w:val="32"/>
          <w:szCs w:val="32"/>
          <w:highlight w:val="lightGray"/>
        </w:rPr>
        <w:t>第二十七条 项目主体开展产业服务项目场外期权业务，应当申请获得场外衍生品交易商或客户资格，与交易所签订协议并开户。</w:t>
      </w:r>
    </w:p>
    <w:p>
      <w:pPr>
        <w:pStyle w:val="10"/>
        <w:spacing w:line="580" w:lineRule="exact"/>
        <w:ind w:firstLine="707" w:firstLineChars="221"/>
        <w:rPr>
          <w:rFonts w:ascii="仿宋_GB2312" w:hAnsi="仿宋" w:eastAsia="仿宋_GB2312"/>
          <w:sz w:val="32"/>
          <w:szCs w:val="32"/>
          <w:highlight w:val="lightGray"/>
        </w:rPr>
      </w:pPr>
      <w:r>
        <w:rPr>
          <w:rFonts w:hint="eastAsia" w:ascii="仿宋_GB2312" w:hAnsi="仿宋" w:eastAsia="仿宋_GB2312"/>
          <w:sz w:val="32"/>
          <w:szCs w:val="32"/>
          <w:highlight w:val="lightGray"/>
        </w:rPr>
        <w:t>第二十八条 保险公司等金融机构日常业务由其分支机构开展且为项目主体的，此类分支机构可申请成为客户，但仅限于在平台开展产业服务项目场外期权业务。</w:t>
      </w:r>
    </w:p>
    <w:p>
      <w:pPr>
        <w:pStyle w:val="10"/>
        <w:spacing w:line="580" w:lineRule="exact"/>
        <w:ind w:firstLine="707" w:firstLineChars="221"/>
        <w:rPr>
          <w:rFonts w:ascii="仿宋_GB2312" w:hAnsi="仿宋" w:eastAsia="仿宋_GB2312"/>
          <w:sz w:val="32"/>
          <w:szCs w:val="32"/>
          <w:highlight w:val="lightGray"/>
        </w:rPr>
      </w:pPr>
      <w:r>
        <w:rPr>
          <w:rFonts w:hint="eastAsia" w:ascii="仿宋_GB2312" w:hAnsi="仿宋" w:eastAsia="仿宋_GB2312"/>
          <w:sz w:val="32"/>
          <w:szCs w:val="32"/>
          <w:highlight w:val="lightGray"/>
        </w:rPr>
        <w:t>第二十九条 保险公司等金融机构分支机构客户未经交易所允许，在平台开展产业服务项目范围外的场外期权业务，交易所有权取消其客户资格。</w:t>
      </w:r>
    </w:p>
    <w:p>
      <w:pPr>
        <w:pStyle w:val="10"/>
        <w:spacing w:line="580" w:lineRule="exact"/>
        <w:ind w:firstLine="707" w:firstLineChars="221"/>
        <w:rPr>
          <w:rFonts w:ascii="仿宋_GB2312" w:hAnsi="仿宋" w:eastAsia="仿宋_GB2312"/>
          <w:sz w:val="32"/>
          <w:szCs w:val="32"/>
        </w:rPr>
      </w:pPr>
      <w:r>
        <w:rPr>
          <w:rFonts w:hint="eastAsia" w:ascii="仿宋_GB2312" w:hAnsi="仿宋" w:eastAsia="仿宋_GB2312"/>
          <w:sz w:val="32"/>
          <w:szCs w:val="32"/>
          <w:highlight w:val="lightGray"/>
        </w:rPr>
        <w:t>第三十条 产业服务项目场外期权业务其他未涉及事项，按照本办法的相关规定执行。</w:t>
      </w:r>
    </w:p>
    <w:p>
      <w:pPr>
        <w:rPr>
          <w:lang w:val="zh-CN"/>
        </w:rPr>
      </w:pPr>
      <w:r>
        <w:rPr>
          <w:rFonts w:hint="eastAsia" w:ascii="Times New Roman" w:hAnsi="Times New Roman" w:eastAsia="仿宋_GB2312"/>
          <w:sz w:val="32"/>
          <w:szCs w:val="32"/>
        </w:rPr>
        <w:t>……</w:t>
      </w:r>
    </w:p>
    <w:p>
      <w:pPr>
        <w:widowControl/>
        <w:jc w:val="left"/>
        <w:rPr>
          <w:lang w:val="zh-CN"/>
        </w:rPr>
      </w:pPr>
      <w:r>
        <w:rPr>
          <w:rFonts w:hint="eastAsia" w:ascii="仿宋_GB2312" w:hAnsi="仿宋" w:eastAsia="仿宋_GB2312"/>
          <w:sz w:val="32"/>
          <w:szCs w:val="32"/>
        </w:rPr>
        <w:t>注：阴影部分为新增内容，双划线部分为删除内容，“……”（省略号）含义为该条款未修改的其他内容；出现条款增删的，其他条款顺序依次顺延。</w:t>
      </w:r>
      <w:r>
        <w:rPr>
          <w:lang w:val="zh-CN"/>
        </w:rPr>
        <w:br w:type="page"/>
      </w:r>
    </w:p>
    <w:p>
      <w:pPr>
        <w:jc w:val="center"/>
        <w:rPr>
          <w:rFonts w:ascii="宋体" w:hAnsi="宋体" w:eastAsia="宋体"/>
          <w:b/>
          <w:bCs/>
          <w:sz w:val="44"/>
          <w:szCs w:val="44"/>
        </w:rPr>
      </w:pPr>
      <w:r>
        <w:rPr>
          <w:rFonts w:hint="eastAsia" w:ascii="宋体" w:hAnsi="宋体" w:eastAsia="宋体"/>
          <w:b/>
          <w:bCs/>
          <w:sz w:val="44"/>
          <w:szCs w:val="44"/>
        </w:rPr>
        <w:t>《大连商品交易所场外期权业务管理办法（试行）》修订稿</w:t>
      </w:r>
    </w:p>
    <w:p>
      <w:pPr>
        <w:rPr>
          <w:lang w:val="zh-CN"/>
        </w:rPr>
      </w:pPr>
    </w:p>
    <w:p>
      <w:pPr>
        <w:pStyle w:val="6"/>
        <w:numPr>
          <w:ilvl w:val="0"/>
          <w:numId w:val="3"/>
        </w:numPr>
        <w:spacing w:before="0" w:beforeAutospacing="0" w:after="0" w:afterAutospacing="0" w:line="580" w:lineRule="exact"/>
        <w:ind w:firstLine="6"/>
        <w:jc w:val="center"/>
        <w:rPr>
          <w:rFonts w:ascii="黑体" w:hAnsi="黑体" w:eastAsia="黑体"/>
          <w:bCs/>
          <w:sz w:val="32"/>
          <w:szCs w:val="32"/>
        </w:rPr>
      </w:pPr>
      <w:r>
        <w:rPr>
          <w:rFonts w:hint="eastAsia" w:ascii="黑体" w:hAnsi="黑体" w:eastAsia="黑体"/>
          <w:bCs/>
          <w:sz w:val="32"/>
          <w:szCs w:val="32"/>
        </w:rPr>
        <w:t>总则</w:t>
      </w:r>
    </w:p>
    <w:p>
      <w:pPr>
        <w:pStyle w:val="10"/>
        <w:numPr>
          <w:ilvl w:val="0"/>
          <w:numId w:val="4"/>
        </w:numPr>
        <w:tabs>
          <w:tab w:val="left" w:pos="1620"/>
          <w:tab w:val="left" w:pos="1800"/>
        </w:tabs>
        <w:spacing w:line="580" w:lineRule="exact"/>
        <w:ind w:left="0" w:firstLine="640"/>
        <w:rPr>
          <w:rFonts w:ascii="仿宋_GB2312" w:hAnsi="仿宋" w:eastAsia="仿宋_GB2312"/>
          <w:sz w:val="32"/>
          <w:szCs w:val="32"/>
        </w:rPr>
      </w:pPr>
      <w:bookmarkStart w:id="1" w:name="_Hlk5785856"/>
      <w:r>
        <w:rPr>
          <w:rFonts w:hint="eastAsia" w:ascii="仿宋_GB2312" w:hAnsi="仿宋" w:eastAsia="仿宋_GB2312"/>
          <w:sz w:val="32"/>
          <w:szCs w:val="32"/>
        </w:rPr>
        <w:t>为规范大连商品交易所（以下简称交易所）场外期权业务活动，保障参与主体的合法权益，特制定本办法。</w:t>
      </w:r>
    </w:p>
    <w:p>
      <w:pPr>
        <w:pStyle w:val="10"/>
        <w:numPr>
          <w:ilvl w:val="0"/>
          <w:numId w:val="4"/>
        </w:numPr>
        <w:tabs>
          <w:tab w:val="left" w:pos="1620"/>
          <w:tab w:val="left" w:pos="1800"/>
        </w:tabs>
        <w:spacing w:line="580" w:lineRule="exact"/>
        <w:ind w:left="0" w:firstLine="640"/>
        <w:rPr>
          <w:rFonts w:ascii="仿宋_GB2312" w:hAnsi="仿宋" w:eastAsia="仿宋_GB2312"/>
          <w:sz w:val="32"/>
          <w:szCs w:val="32"/>
        </w:rPr>
      </w:pPr>
      <w:r>
        <w:rPr>
          <w:rFonts w:hint="eastAsia" w:ascii="仿宋_GB2312" w:hAnsi="仿宋" w:eastAsia="仿宋_GB2312"/>
          <w:sz w:val="32"/>
          <w:szCs w:val="32"/>
        </w:rPr>
        <w:t>本办法所称场外期权业务，是指买卖双方在交易所综合服务平台（以下简称平台）开展的，规定买方有权按照约定条件向卖方购买或出售约定标的物的交易活动。</w:t>
      </w:r>
    </w:p>
    <w:p>
      <w:pPr>
        <w:pStyle w:val="10"/>
        <w:numPr>
          <w:ilvl w:val="0"/>
          <w:numId w:val="4"/>
        </w:numPr>
        <w:tabs>
          <w:tab w:val="left" w:pos="1620"/>
          <w:tab w:val="left" w:pos="1800"/>
        </w:tabs>
        <w:spacing w:line="580" w:lineRule="exact"/>
        <w:ind w:left="0" w:firstLine="640"/>
        <w:rPr>
          <w:rFonts w:ascii="仿宋_GB2312" w:hAnsi="仿宋" w:eastAsia="仿宋_GB2312"/>
          <w:sz w:val="32"/>
          <w:szCs w:val="32"/>
        </w:rPr>
      </w:pPr>
      <w:r>
        <w:rPr>
          <w:rFonts w:hint="eastAsia" w:ascii="仿宋_GB2312" w:hAnsi="仿宋" w:eastAsia="仿宋_GB2312"/>
          <w:sz w:val="32"/>
          <w:szCs w:val="32"/>
        </w:rPr>
        <w:t>交易所、参与主体在平台开展场外期权业务，应当遵守本办法。</w:t>
      </w:r>
    </w:p>
    <w:p>
      <w:pPr>
        <w:pStyle w:val="6"/>
        <w:numPr>
          <w:ilvl w:val="0"/>
          <w:numId w:val="3"/>
        </w:numPr>
        <w:spacing w:before="0" w:beforeAutospacing="0" w:after="0" w:afterAutospacing="0" w:line="580" w:lineRule="exact"/>
        <w:ind w:firstLine="6"/>
        <w:jc w:val="center"/>
        <w:rPr>
          <w:rFonts w:ascii="黑体" w:hAnsi="黑体" w:eastAsia="黑体"/>
          <w:bCs/>
          <w:sz w:val="32"/>
          <w:szCs w:val="32"/>
        </w:rPr>
      </w:pPr>
      <w:r>
        <w:rPr>
          <w:rFonts w:hint="eastAsia" w:ascii="黑体" w:hAnsi="黑体" w:eastAsia="黑体"/>
          <w:bCs/>
          <w:sz w:val="32"/>
          <w:szCs w:val="32"/>
        </w:rPr>
        <w:t>参与主体</w:t>
      </w:r>
    </w:p>
    <w:bookmarkEnd w:id="1"/>
    <w:p>
      <w:pPr>
        <w:pStyle w:val="10"/>
        <w:numPr>
          <w:ilvl w:val="0"/>
          <w:numId w:val="4"/>
        </w:numPr>
        <w:tabs>
          <w:tab w:val="left" w:pos="1620"/>
          <w:tab w:val="left" w:pos="1800"/>
        </w:tabs>
        <w:spacing w:line="580" w:lineRule="exact"/>
        <w:ind w:left="0" w:firstLine="640"/>
        <w:rPr>
          <w:rFonts w:ascii="仿宋_GB2312" w:hAnsi="仿宋" w:eastAsia="仿宋_GB2312"/>
          <w:sz w:val="32"/>
          <w:szCs w:val="32"/>
        </w:rPr>
      </w:pPr>
      <w:r>
        <w:rPr>
          <w:rFonts w:hint="eastAsia" w:ascii="仿宋_GB2312" w:hAnsi="仿宋" w:eastAsia="仿宋_GB2312"/>
          <w:sz w:val="32"/>
          <w:szCs w:val="32"/>
        </w:rPr>
        <w:t>场外期权业务的参与主体包括场外衍生品交易商与客户。</w:t>
      </w:r>
    </w:p>
    <w:p>
      <w:pPr>
        <w:pStyle w:val="10"/>
        <w:numPr>
          <w:ilvl w:val="0"/>
          <w:numId w:val="4"/>
        </w:numPr>
        <w:tabs>
          <w:tab w:val="left" w:pos="1620"/>
          <w:tab w:val="left" w:pos="1800"/>
        </w:tabs>
        <w:spacing w:line="580" w:lineRule="exact"/>
        <w:ind w:left="0" w:firstLine="640"/>
        <w:rPr>
          <w:rFonts w:ascii="仿宋_GB2312" w:hAnsi="仿宋" w:eastAsia="仿宋_GB2312"/>
          <w:sz w:val="32"/>
          <w:szCs w:val="32"/>
        </w:rPr>
      </w:pPr>
      <w:r>
        <w:rPr>
          <w:rFonts w:hint="eastAsia" w:ascii="仿宋_GB2312" w:hAnsi="仿宋" w:eastAsia="仿宋_GB2312"/>
          <w:sz w:val="32"/>
          <w:szCs w:val="32"/>
        </w:rPr>
        <w:t>场外衍生品交易商（以下简称交易商），是指经交易所批准，为场外衍生品业务提供报价等服务，并作为客户的交易对手方的法人。交易商在平台开展场外期权业务应当严格遵守国家有关法规、行政法规和规章，满足相关监管要求和条件，履行反洗钱相关义务。</w:t>
      </w:r>
    </w:p>
    <w:p>
      <w:pPr>
        <w:pStyle w:val="10"/>
        <w:numPr>
          <w:ilvl w:val="0"/>
          <w:numId w:val="4"/>
        </w:numPr>
        <w:tabs>
          <w:tab w:val="left" w:pos="1620"/>
          <w:tab w:val="left" w:pos="1800"/>
        </w:tabs>
        <w:spacing w:line="580" w:lineRule="exact"/>
        <w:ind w:left="0" w:firstLine="640"/>
        <w:rPr>
          <w:rFonts w:ascii="仿宋_GB2312" w:hAnsi="仿宋" w:eastAsia="仿宋_GB2312"/>
          <w:sz w:val="32"/>
          <w:szCs w:val="32"/>
        </w:rPr>
      </w:pPr>
      <w:r>
        <w:rPr>
          <w:rFonts w:hint="eastAsia" w:ascii="仿宋_GB2312" w:hAnsi="仿宋" w:eastAsia="仿宋_GB2312"/>
          <w:sz w:val="32"/>
          <w:szCs w:val="32"/>
        </w:rPr>
        <w:t>交易商的资格管理、监督管理根据《大连商品交易所场外衍生品交易商管理办法（试行）》的相关规定进行。</w:t>
      </w:r>
    </w:p>
    <w:p>
      <w:pPr>
        <w:pStyle w:val="10"/>
        <w:numPr>
          <w:ilvl w:val="0"/>
          <w:numId w:val="4"/>
        </w:numPr>
        <w:tabs>
          <w:tab w:val="left" w:pos="1620"/>
          <w:tab w:val="left" w:pos="1800"/>
        </w:tabs>
        <w:spacing w:line="580" w:lineRule="exact"/>
        <w:ind w:left="0" w:firstLine="640"/>
        <w:rPr>
          <w:rFonts w:ascii="仿宋_GB2312" w:hAnsi="仿宋" w:eastAsia="仿宋_GB2312"/>
          <w:sz w:val="32"/>
          <w:szCs w:val="32"/>
        </w:rPr>
      </w:pPr>
      <w:r>
        <w:rPr>
          <w:rFonts w:hint="eastAsia" w:ascii="仿宋_GB2312" w:hAnsi="仿宋" w:eastAsia="仿宋_GB2312"/>
          <w:sz w:val="32"/>
          <w:szCs w:val="32"/>
        </w:rPr>
        <w:t>除本办法另有规定外，开展场外期权业务的客户应当是法人。客户申请开展场外期权业务应当向交易所提交以下书面材料：</w:t>
      </w:r>
    </w:p>
    <w:p>
      <w:pPr>
        <w:pStyle w:val="10"/>
        <w:spacing w:line="580" w:lineRule="exact"/>
        <w:ind w:firstLine="707" w:firstLineChars="221"/>
        <w:rPr>
          <w:rFonts w:eastAsia="仿宋_GB2312"/>
          <w:sz w:val="32"/>
          <w:szCs w:val="32"/>
        </w:rPr>
      </w:pPr>
      <w:r>
        <w:rPr>
          <w:rFonts w:hint="eastAsia" w:eastAsia="仿宋_GB2312"/>
          <w:sz w:val="32"/>
          <w:szCs w:val="32"/>
        </w:rPr>
        <w:t>（一）营业执照复印件；</w:t>
      </w:r>
    </w:p>
    <w:p>
      <w:pPr>
        <w:pStyle w:val="10"/>
        <w:spacing w:line="580" w:lineRule="exact"/>
        <w:ind w:firstLine="707" w:firstLineChars="221"/>
        <w:rPr>
          <w:rFonts w:eastAsia="仿宋_GB2312"/>
          <w:sz w:val="32"/>
          <w:szCs w:val="32"/>
        </w:rPr>
      </w:pPr>
      <w:r>
        <w:rPr>
          <w:rFonts w:hint="eastAsia" w:eastAsia="仿宋_GB2312"/>
          <w:sz w:val="32"/>
          <w:szCs w:val="32"/>
        </w:rPr>
        <w:t>（二）客户与交易商签署的相关场外衍生品交易主协议及补充协议复印件；</w:t>
      </w:r>
    </w:p>
    <w:p>
      <w:pPr>
        <w:pStyle w:val="10"/>
        <w:spacing w:line="580" w:lineRule="exact"/>
        <w:ind w:firstLine="707" w:firstLineChars="221"/>
        <w:rPr>
          <w:rFonts w:eastAsia="仿宋_GB2312"/>
          <w:sz w:val="32"/>
          <w:szCs w:val="32"/>
        </w:rPr>
      </w:pPr>
      <w:r>
        <w:rPr>
          <w:rFonts w:hint="eastAsia" w:eastAsia="仿宋_GB2312"/>
          <w:sz w:val="32"/>
          <w:szCs w:val="32"/>
        </w:rPr>
        <w:t>（三）综合服务平台用户开户申请表；</w:t>
      </w:r>
    </w:p>
    <w:p>
      <w:pPr>
        <w:pStyle w:val="10"/>
        <w:spacing w:line="580" w:lineRule="exact"/>
        <w:ind w:firstLine="707" w:firstLineChars="221"/>
        <w:rPr>
          <w:rFonts w:eastAsia="仿宋_GB2312"/>
          <w:sz w:val="32"/>
          <w:szCs w:val="32"/>
        </w:rPr>
      </w:pPr>
      <w:r>
        <w:rPr>
          <w:rFonts w:hint="eastAsia" w:eastAsia="仿宋_GB2312"/>
          <w:sz w:val="32"/>
          <w:szCs w:val="32"/>
        </w:rPr>
        <w:t>（四）交易所要求的其他材料。</w:t>
      </w:r>
    </w:p>
    <w:p>
      <w:pPr>
        <w:pStyle w:val="10"/>
        <w:spacing w:line="580" w:lineRule="exact"/>
        <w:ind w:firstLine="707" w:firstLineChars="221"/>
        <w:rPr>
          <w:rFonts w:eastAsia="仿宋_GB2312"/>
          <w:sz w:val="32"/>
          <w:szCs w:val="32"/>
        </w:rPr>
      </w:pPr>
      <w:r>
        <w:rPr>
          <w:rFonts w:hint="eastAsia" w:eastAsia="仿宋_GB2312"/>
          <w:sz w:val="32"/>
          <w:szCs w:val="32"/>
        </w:rPr>
        <w:t>以上材料均须加盖申请主体公章。客户应当保证提交的材料真实、准确、完整。</w:t>
      </w:r>
    </w:p>
    <w:p>
      <w:pPr>
        <w:pStyle w:val="10"/>
        <w:numPr>
          <w:ilvl w:val="0"/>
          <w:numId w:val="4"/>
        </w:numPr>
        <w:tabs>
          <w:tab w:val="left" w:pos="1620"/>
          <w:tab w:val="left" w:pos="1800"/>
        </w:tabs>
        <w:spacing w:line="580" w:lineRule="exact"/>
        <w:ind w:left="0" w:firstLine="640"/>
        <w:rPr>
          <w:rFonts w:ascii="仿宋_GB2312" w:hAnsi="仿宋" w:eastAsia="仿宋_GB2312"/>
          <w:sz w:val="32"/>
          <w:szCs w:val="32"/>
        </w:rPr>
      </w:pPr>
      <w:r>
        <w:rPr>
          <w:rFonts w:hint="eastAsia" w:ascii="仿宋_GB2312" w:hAnsi="仿宋" w:eastAsia="仿宋_GB2312"/>
          <w:sz w:val="32"/>
          <w:szCs w:val="32"/>
        </w:rPr>
        <w:t>客户提交的申请材料经审核通过后，应当与交易所签署相关协议，明确双方的权利和义务。</w:t>
      </w:r>
    </w:p>
    <w:p>
      <w:pPr>
        <w:pStyle w:val="10"/>
        <w:numPr>
          <w:ilvl w:val="0"/>
          <w:numId w:val="4"/>
        </w:numPr>
        <w:tabs>
          <w:tab w:val="left" w:pos="1620"/>
          <w:tab w:val="left" w:pos="1800"/>
        </w:tabs>
        <w:spacing w:line="580" w:lineRule="exact"/>
        <w:ind w:left="0" w:firstLine="640"/>
        <w:rPr>
          <w:rFonts w:ascii="仿宋_GB2312" w:hAnsi="仿宋" w:eastAsia="仿宋_GB2312"/>
          <w:sz w:val="32"/>
          <w:szCs w:val="32"/>
        </w:rPr>
      </w:pPr>
      <w:r>
        <w:rPr>
          <w:rFonts w:hint="eastAsia" w:ascii="仿宋_GB2312" w:hAnsi="仿宋" w:eastAsia="仿宋_GB2312"/>
          <w:sz w:val="32"/>
          <w:szCs w:val="32"/>
        </w:rPr>
        <w:t>客户存在下列情形之一的，交易所有权取消其资格并向市场公告：</w:t>
      </w:r>
    </w:p>
    <w:p>
      <w:pPr>
        <w:pStyle w:val="10"/>
        <w:numPr>
          <w:ilvl w:val="0"/>
          <w:numId w:val="1"/>
        </w:numPr>
        <w:spacing w:line="580" w:lineRule="exact"/>
        <w:ind w:firstLineChars="0"/>
        <w:rPr>
          <w:rFonts w:ascii="仿宋_GB2312" w:hAnsi="仿宋" w:eastAsia="仿宋_GB2312"/>
          <w:sz w:val="32"/>
          <w:szCs w:val="32"/>
        </w:rPr>
      </w:pPr>
      <w:r>
        <w:rPr>
          <w:rFonts w:hint="eastAsia" w:ascii="仿宋_GB2312" w:hAnsi="仿宋" w:eastAsia="仿宋_GB2312"/>
          <w:sz w:val="32"/>
          <w:szCs w:val="32"/>
        </w:rPr>
        <w:t>两个自然年度内未在平台开展场外期权业务；</w:t>
      </w:r>
    </w:p>
    <w:p>
      <w:pPr>
        <w:pStyle w:val="10"/>
        <w:numPr>
          <w:ilvl w:val="0"/>
          <w:numId w:val="1"/>
        </w:numPr>
        <w:spacing w:line="580" w:lineRule="exact"/>
        <w:ind w:firstLineChars="0"/>
        <w:rPr>
          <w:rFonts w:ascii="仿宋_GB2312" w:hAnsi="仿宋" w:eastAsia="仿宋_GB2312"/>
          <w:sz w:val="32"/>
          <w:szCs w:val="32"/>
        </w:rPr>
      </w:pPr>
      <w:r>
        <w:rPr>
          <w:rFonts w:hint="eastAsia" w:ascii="仿宋_GB2312" w:hAnsi="仿宋" w:eastAsia="仿宋_GB2312"/>
          <w:sz w:val="32"/>
          <w:szCs w:val="32"/>
        </w:rPr>
        <w:t>存在重大违法违规行为；</w:t>
      </w:r>
    </w:p>
    <w:p>
      <w:pPr>
        <w:pStyle w:val="10"/>
        <w:numPr>
          <w:ilvl w:val="0"/>
          <w:numId w:val="1"/>
        </w:numPr>
        <w:spacing w:line="580" w:lineRule="exact"/>
        <w:ind w:firstLineChars="0"/>
        <w:rPr>
          <w:rFonts w:ascii="仿宋_GB2312" w:hAnsi="仿宋" w:eastAsia="仿宋_GB2312"/>
          <w:sz w:val="32"/>
          <w:szCs w:val="32"/>
        </w:rPr>
      </w:pPr>
      <w:r>
        <w:rPr>
          <w:rFonts w:hint="eastAsia" w:ascii="仿宋_GB2312" w:hAnsi="仿宋" w:eastAsia="仿宋_GB2312"/>
          <w:sz w:val="32"/>
          <w:szCs w:val="32"/>
        </w:rPr>
        <w:t>依法被收购、兼并、撤销、解散或者宣告破产；</w:t>
      </w:r>
    </w:p>
    <w:p>
      <w:pPr>
        <w:pStyle w:val="10"/>
        <w:numPr>
          <w:ilvl w:val="0"/>
          <w:numId w:val="1"/>
        </w:numPr>
        <w:spacing w:line="580" w:lineRule="exact"/>
        <w:ind w:firstLineChars="0"/>
        <w:rPr>
          <w:rFonts w:ascii="仿宋_GB2312" w:hAnsi="仿宋" w:eastAsia="仿宋_GB2312"/>
          <w:sz w:val="32"/>
          <w:szCs w:val="32"/>
        </w:rPr>
      </w:pPr>
      <w:r>
        <w:rPr>
          <w:rFonts w:hint="eastAsia" w:ascii="仿宋_GB2312" w:hAnsi="仿宋" w:eastAsia="仿宋_GB2312"/>
          <w:sz w:val="32"/>
          <w:szCs w:val="32"/>
        </w:rPr>
        <w:t>向交易所提交虚假材料；</w:t>
      </w:r>
    </w:p>
    <w:p>
      <w:pPr>
        <w:pStyle w:val="10"/>
        <w:numPr>
          <w:ilvl w:val="0"/>
          <w:numId w:val="1"/>
        </w:numPr>
        <w:spacing w:line="580" w:lineRule="exact"/>
        <w:ind w:left="0" w:firstLine="640"/>
        <w:rPr>
          <w:rFonts w:ascii="仿宋_GB2312" w:hAnsi="仿宋" w:eastAsia="仿宋_GB2312"/>
          <w:sz w:val="32"/>
          <w:szCs w:val="32"/>
        </w:rPr>
      </w:pPr>
      <w:r>
        <w:rPr>
          <w:rFonts w:hint="eastAsia" w:ascii="仿宋_GB2312" w:hAnsi="仿宋" w:eastAsia="仿宋_GB2312"/>
          <w:sz w:val="32"/>
          <w:szCs w:val="32"/>
        </w:rPr>
        <w:t>本办法规定、交易所认定或协议约定的其他情形。</w:t>
      </w:r>
    </w:p>
    <w:p>
      <w:pPr>
        <w:pStyle w:val="6"/>
        <w:numPr>
          <w:ilvl w:val="0"/>
          <w:numId w:val="3"/>
        </w:numPr>
        <w:spacing w:before="0" w:beforeAutospacing="0" w:after="0" w:afterAutospacing="0" w:line="580" w:lineRule="exact"/>
        <w:ind w:firstLine="6"/>
        <w:jc w:val="center"/>
        <w:rPr>
          <w:rFonts w:ascii="黑体" w:hAnsi="黑体" w:eastAsia="黑体"/>
          <w:bCs/>
          <w:sz w:val="32"/>
          <w:szCs w:val="32"/>
        </w:rPr>
      </w:pPr>
      <w:r>
        <w:rPr>
          <w:rFonts w:hint="eastAsia" w:ascii="黑体" w:hAnsi="黑体" w:eastAsia="黑体"/>
          <w:bCs/>
          <w:sz w:val="32"/>
          <w:szCs w:val="32"/>
        </w:rPr>
        <w:t>交易业务</w:t>
      </w:r>
    </w:p>
    <w:p>
      <w:pPr>
        <w:pStyle w:val="10"/>
        <w:numPr>
          <w:ilvl w:val="0"/>
          <w:numId w:val="4"/>
        </w:numPr>
        <w:tabs>
          <w:tab w:val="left" w:pos="1620"/>
          <w:tab w:val="left" w:pos="1800"/>
        </w:tabs>
        <w:spacing w:line="580" w:lineRule="exact"/>
        <w:ind w:left="0" w:firstLine="640"/>
        <w:rPr>
          <w:rFonts w:ascii="仿宋_GB2312" w:hAnsi="仿宋" w:eastAsia="仿宋_GB2312"/>
          <w:sz w:val="32"/>
          <w:szCs w:val="32"/>
        </w:rPr>
      </w:pPr>
      <w:r>
        <w:rPr>
          <w:rFonts w:hint="eastAsia" w:ascii="仿宋_GB2312" w:hAnsi="仿宋" w:eastAsia="仿宋_GB2312"/>
          <w:sz w:val="32"/>
          <w:szCs w:val="32"/>
        </w:rPr>
        <w:t>场外期权业务采用双边交易方式。客户只能和与其签署场外衍生品交易主协议及附属协议的交易商开展场外期权业务。</w:t>
      </w:r>
    </w:p>
    <w:p>
      <w:pPr>
        <w:pStyle w:val="10"/>
        <w:numPr>
          <w:ilvl w:val="0"/>
          <w:numId w:val="4"/>
        </w:numPr>
        <w:tabs>
          <w:tab w:val="left" w:pos="1620"/>
          <w:tab w:val="left" w:pos="1800"/>
        </w:tabs>
        <w:spacing w:line="580" w:lineRule="exact"/>
        <w:ind w:left="0" w:firstLine="640"/>
        <w:rPr>
          <w:rFonts w:ascii="仿宋_GB2312" w:hAnsi="仿宋" w:eastAsia="仿宋_GB2312"/>
          <w:sz w:val="32"/>
          <w:szCs w:val="32"/>
        </w:rPr>
      </w:pPr>
      <w:r>
        <w:rPr>
          <w:rFonts w:hint="eastAsia" w:ascii="仿宋_GB2312" w:hAnsi="仿宋" w:eastAsia="仿宋_GB2312"/>
          <w:sz w:val="32"/>
          <w:szCs w:val="32"/>
        </w:rPr>
        <w:t>场外期权业务实行交易编码制度，交易编码是指交易所分配给交易商和客户进行场外期权业务的专用代码。客户交易编码是由交易商编号和客户编号两部分组成。交易商交易编码与客户交易编码位数相同。</w:t>
      </w:r>
    </w:p>
    <w:p>
      <w:pPr>
        <w:pStyle w:val="10"/>
        <w:numPr>
          <w:ilvl w:val="0"/>
          <w:numId w:val="4"/>
        </w:numPr>
        <w:tabs>
          <w:tab w:val="left" w:pos="1620"/>
          <w:tab w:val="left" w:pos="1800"/>
        </w:tabs>
        <w:spacing w:line="580" w:lineRule="exact"/>
        <w:ind w:left="0" w:firstLine="640"/>
        <w:rPr>
          <w:rFonts w:ascii="仿宋_GB2312" w:hAnsi="仿宋" w:eastAsia="仿宋_GB2312"/>
          <w:sz w:val="32"/>
          <w:szCs w:val="32"/>
        </w:rPr>
      </w:pPr>
      <w:r>
        <w:rPr>
          <w:rFonts w:hint="eastAsia" w:ascii="仿宋_GB2312" w:hAnsi="仿宋" w:eastAsia="仿宋_GB2312"/>
          <w:sz w:val="32"/>
          <w:szCs w:val="32"/>
        </w:rPr>
        <w:t>交易商与客户开展场外期权业务前，应分别在平台开立交易账户，在存管银行开立或指定资金账户。开户成功后平台为交易商与客户生成交易编码。交易账户及密码是平台识别交易商与客户身份的依据。交易商与客户应当妥善保管其交易账户及密码，对以交易账户登录信息、交易编码进行的操作、发出的指令和产生的交易结果承担法律责任，不得将其转让或转借他人使用。</w:t>
      </w:r>
    </w:p>
    <w:p>
      <w:pPr>
        <w:pStyle w:val="10"/>
        <w:numPr>
          <w:ilvl w:val="0"/>
          <w:numId w:val="4"/>
        </w:numPr>
        <w:tabs>
          <w:tab w:val="left" w:pos="1620"/>
          <w:tab w:val="left" w:pos="1800"/>
        </w:tabs>
        <w:spacing w:line="580" w:lineRule="exact"/>
        <w:ind w:left="0" w:firstLine="640"/>
        <w:rPr>
          <w:rFonts w:ascii="仿宋_GB2312" w:hAnsi="仿宋" w:eastAsia="仿宋_GB2312"/>
          <w:sz w:val="32"/>
          <w:szCs w:val="32"/>
        </w:rPr>
      </w:pPr>
      <w:r>
        <w:rPr>
          <w:rFonts w:hint="eastAsia" w:ascii="仿宋_GB2312" w:hAnsi="仿宋" w:eastAsia="仿宋_GB2312"/>
          <w:sz w:val="32"/>
          <w:szCs w:val="32"/>
        </w:rPr>
        <w:t>场外期权业务交易时间为每个期货交易日的9:00-15:00。</w:t>
      </w:r>
    </w:p>
    <w:p>
      <w:pPr>
        <w:pStyle w:val="10"/>
        <w:numPr>
          <w:ilvl w:val="0"/>
          <w:numId w:val="4"/>
        </w:numPr>
        <w:tabs>
          <w:tab w:val="left" w:pos="1620"/>
          <w:tab w:val="left" w:pos="1800"/>
        </w:tabs>
        <w:spacing w:line="580" w:lineRule="exact"/>
        <w:ind w:left="0" w:firstLine="640"/>
        <w:rPr>
          <w:rFonts w:ascii="仿宋_GB2312" w:hAnsi="仿宋" w:eastAsia="仿宋_GB2312"/>
          <w:sz w:val="32"/>
          <w:szCs w:val="32"/>
        </w:rPr>
      </w:pPr>
      <w:r>
        <w:rPr>
          <w:rFonts w:hint="eastAsia" w:ascii="仿宋_GB2312" w:hAnsi="仿宋" w:eastAsia="仿宋_GB2312"/>
          <w:sz w:val="32"/>
          <w:szCs w:val="32"/>
        </w:rPr>
        <w:t>交易商可在平台创设场外期权合约（以下简称合约）。合约内容包括标的物、合约类型、报价单位、到期日、行权价格、行权方式等主要条款以及补充条款。</w:t>
      </w:r>
    </w:p>
    <w:p>
      <w:pPr>
        <w:pStyle w:val="10"/>
        <w:tabs>
          <w:tab w:val="left" w:pos="1620"/>
          <w:tab w:val="left" w:pos="1800"/>
        </w:tabs>
        <w:spacing w:line="580" w:lineRule="exact"/>
        <w:ind w:firstLine="707" w:firstLineChars="221"/>
        <w:rPr>
          <w:rFonts w:ascii="仿宋_GB2312" w:hAnsi="仿宋" w:eastAsia="仿宋_GB2312"/>
          <w:sz w:val="32"/>
          <w:szCs w:val="32"/>
        </w:rPr>
      </w:pPr>
      <w:r>
        <w:rPr>
          <w:rFonts w:hint="eastAsia" w:ascii="仿宋_GB2312" w:hAnsi="仿宋" w:eastAsia="仿宋_GB2312"/>
          <w:sz w:val="32"/>
          <w:szCs w:val="32"/>
        </w:rPr>
        <w:t>（一）本办法所称的标的物为商品期货合约或商品指数。</w:t>
      </w:r>
    </w:p>
    <w:p>
      <w:pPr>
        <w:pStyle w:val="10"/>
        <w:tabs>
          <w:tab w:val="left" w:pos="1620"/>
          <w:tab w:val="left" w:pos="1800"/>
        </w:tabs>
        <w:spacing w:line="580" w:lineRule="exact"/>
        <w:ind w:firstLine="707" w:firstLineChars="221"/>
        <w:rPr>
          <w:rFonts w:ascii="仿宋_GB2312" w:hAnsi="仿宋" w:eastAsia="仿宋_GB2312"/>
          <w:sz w:val="32"/>
          <w:szCs w:val="32"/>
        </w:rPr>
      </w:pPr>
      <w:r>
        <w:rPr>
          <w:rFonts w:hint="eastAsia" w:ascii="仿宋_GB2312" w:hAnsi="仿宋" w:eastAsia="仿宋_GB2312"/>
          <w:sz w:val="32"/>
          <w:szCs w:val="32"/>
        </w:rPr>
        <w:t>（二）合约类型包括看涨期权和看跌期权。</w:t>
      </w:r>
    </w:p>
    <w:p>
      <w:pPr>
        <w:pStyle w:val="10"/>
        <w:tabs>
          <w:tab w:val="left" w:pos="1620"/>
          <w:tab w:val="left" w:pos="1800"/>
        </w:tabs>
        <w:spacing w:line="580" w:lineRule="exact"/>
        <w:ind w:firstLine="707" w:firstLineChars="221"/>
        <w:rPr>
          <w:rFonts w:ascii="仿宋_GB2312" w:hAnsi="仿宋" w:eastAsia="仿宋_GB2312"/>
          <w:sz w:val="32"/>
          <w:szCs w:val="32"/>
        </w:rPr>
      </w:pPr>
      <w:r>
        <w:rPr>
          <w:rFonts w:hint="eastAsia" w:ascii="仿宋_GB2312" w:hAnsi="仿宋" w:eastAsia="仿宋_GB2312"/>
          <w:sz w:val="32"/>
          <w:szCs w:val="32"/>
        </w:rPr>
        <w:t>看涨期权是指买方有权在将来某一时间以特定价格买入标的物，而卖方需要履行相应义务的合约。</w:t>
      </w:r>
    </w:p>
    <w:p>
      <w:pPr>
        <w:pStyle w:val="10"/>
        <w:tabs>
          <w:tab w:val="left" w:pos="1620"/>
          <w:tab w:val="left" w:pos="1800"/>
        </w:tabs>
        <w:spacing w:line="580" w:lineRule="exact"/>
        <w:ind w:firstLine="707" w:firstLineChars="221"/>
        <w:rPr>
          <w:rFonts w:ascii="仿宋_GB2312" w:hAnsi="仿宋" w:eastAsia="仿宋_GB2312"/>
          <w:sz w:val="32"/>
          <w:szCs w:val="32"/>
        </w:rPr>
      </w:pPr>
      <w:r>
        <w:rPr>
          <w:rFonts w:hint="eastAsia" w:ascii="仿宋_GB2312" w:hAnsi="仿宋" w:eastAsia="仿宋_GB2312"/>
          <w:sz w:val="32"/>
          <w:szCs w:val="32"/>
        </w:rPr>
        <w:t>看跌期权是指买方有权在将来某一时间以特定价格卖出标的物，而卖方需要履行相应义务的合约。</w:t>
      </w:r>
    </w:p>
    <w:p>
      <w:pPr>
        <w:pStyle w:val="10"/>
        <w:tabs>
          <w:tab w:val="left" w:pos="1620"/>
          <w:tab w:val="left" w:pos="1800"/>
        </w:tabs>
        <w:spacing w:line="580" w:lineRule="exact"/>
        <w:ind w:firstLine="707" w:firstLineChars="221"/>
        <w:rPr>
          <w:rFonts w:ascii="仿宋_GB2312" w:hAnsi="仿宋" w:eastAsia="仿宋_GB2312"/>
          <w:sz w:val="32"/>
          <w:szCs w:val="32"/>
        </w:rPr>
      </w:pPr>
      <w:r>
        <w:rPr>
          <w:rFonts w:hint="eastAsia" w:ascii="仿宋_GB2312" w:hAnsi="仿宋" w:eastAsia="仿宋_GB2312"/>
          <w:sz w:val="32"/>
          <w:szCs w:val="32"/>
        </w:rPr>
        <w:t>（三）报价单位与标的物报价单位一致。</w:t>
      </w:r>
    </w:p>
    <w:p>
      <w:pPr>
        <w:pStyle w:val="10"/>
        <w:tabs>
          <w:tab w:val="left" w:pos="1620"/>
          <w:tab w:val="left" w:pos="1800"/>
        </w:tabs>
        <w:spacing w:line="580" w:lineRule="exact"/>
        <w:ind w:firstLine="707" w:firstLineChars="221"/>
        <w:rPr>
          <w:rFonts w:ascii="仿宋_GB2312" w:hAnsi="仿宋" w:eastAsia="仿宋_GB2312"/>
          <w:sz w:val="32"/>
          <w:szCs w:val="32"/>
        </w:rPr>
      </w:pPr>
      <w:r>
        <w:rPr>
          <w:rFonts w:hint="eastAsia" w:ascii="仿宋_GB2312" w:hAnsi="仿宋" w:eastAsia="仿宋_GB2312"/>
          <w:sz w:val="32"/>
          <w:szCs w:val="32"/>
        </w:rPr>
        <w:t>（四）到期日是指合约买方能够行使权利的最后一个期货交易日。</w:t>
      </w:r>
    </w:p>
    <w:p>
      <w:pPr>
        <w:pStyle w:val="10"/>
        <w:tabs>
          <w:tab w:val="left" w:pos="1620"/>
          <w:tab w:val="left" w:pos="1800"/>
        </w:tabs>
        <w:spacing w:line="580" w:lineRule="exact"/>
        <w:ind w:firstLine="707" w:firstLineChars="221"/>
        <w:rPr>
          <w:rFonts w:ascii="仿宋_GB2312" w:hAnsi="仿宋" w:eastAsia="仿宋_GB2312"/>
          <w:sz w:val="32"/>
          <w:szCs w:val="32"/>
        </w:rPr>
      </w:pPr>
      <w:r>
        <w:rPr>
          <w:rFonts w:hint="eastAsia" w:ascii="仿宋_GB2312" w:hAnsi="仿宋" w:eastAsia="仿宋_GB2312"/>
          <w:sz w:val="32"/>
          <w:szCs w:val="32"/>
        </w:rPr>
        <w:t>（五）行权价格是指由期权合约规定的，买方有权在将来某一时间买入或卖出标的物的价格。</w:t>
      </w:r>
    </w:p>
    <w:p>
      <w:pPr>
        <w:pStyle w:val="10"/>
        <w:tabs>
          <w:tab w:val="left" w:pos="1620"/>
          <w:tab w:val="left" w:pos="1800"/>
        </w:tabs>
        <w:spacing w:line="580" w:lineRule="exact"/>
        <w:ind w:firstLine="707" w:firstLineChars="221"/>
        <w:rPr>
          <w:rFonts w:ascii="仿宋_GB2312" w:hAnsi="仿宋" w:eastAsia="仿宋_GB2312"/>
          <w:sz w:val="32"/>
          <w:szCs w:val="32"/>
        </w:rPr>
      </w:pPr>
      <w:r>
        <w:rPr>
          <w:rFonts w:hint="eastAsia" w:ascii="仿宋_GB2312" w:hAnsi="仿宋" w:eastAsia="仿宋_GB2312"/>
          <w:sz w:val="32"/>
          <w:szCs w:val="32"/>
        </w:rPr>
        <w:t>（六）行权方式分为欧式、美式以及交易所规定的其他方式。</w:t>
      </w:r>
    </w:p>
    <w:p>
      <w:pPr>
        <w:pStyle w:val="10"/>
        <w:tabs>
          <w:tab w:val="left" w:pos="1620"/>
          <w:tab w:val="left" w:pos="1800"/>
        </w:tabs>
        <w:spacing w:line="580" w:lineRule="exact"/>
        <w:ind w:firstLine="707" w:firstLineChars="221"/>
        <w:rPr>
          <w:rFonts w:ascii="仿宋_GB2312" w:hAnsi="仿宋" w:eastAsia="仿宋_GB2312"/>
          <w:sz w:val="32"/>
          <w:szCs w:val="32"/>
        </w:rPr>
      </w:pPr>
      <w:r>
        <w:rPr>
          <w:rFonts w:hint="eastAsia" w:ascii="仿宋_GB2312" w:hAnsi="仿宋" w:eastAsia="仿宋_GB2312"/>
          <w:sz w:val="32"/>
          <w:szCs w:val="32"/>
        </w:rPr>
        <w:t>欧式期权的买方只可在合约到期日当日行使权利。</w:t>
      </w:r>
    </w:p>
    <w:p>
      <w:pPr>
        <w:pStyle w:val="10"/>
        <w:tabs>
          <w:tab w:val="left" w:pos="1620"/>
          <w:tab w:val="left" w:pos="1800"/>
        </w:tabs>
        <w:spacing w:line="580" w:lineRule="exact"/>
        <w:ind w:firstLine="707" w:firstLineChars="221"/>
        <w:rPr>
          <w:rFonts w:ascii="仿宋_GB2312" w:hAnsi="仿宋" w:eastAsia="仿宋_GB2312"/>
          <w:sz w:val="32"/>
          <w:szCs w:val="32"/>
        </w:rPr>
      </w:pPr>
      <w:r>
        <w:rPr>
          <w:rFonts w:hint="eastAsia" w:ascii="仿宋_GB2312" w:hAnsi="仿宋" w:eastAsia="仿宋_GB2312"/>
          <w:sz w:val="32"/>
          <w:szCs w:val="32"/>
        </w:rPr>
        <w:t>美式期权的买方在合约到期日及其之前任一交易日均可行使权利。</w:t>
      </w:r>
    </w:p>
    <w:p>
      <w:pPr>
        <w:pStyle w:val="10"/>
        <w:numPr>
          <w:ilvl w:val="255"/>
          <w:numId w:val="0"/>
        </w:numPr>
        <w:tabs>
          <w:tab w:val="left" w:pos="1620"/>
          <w:tab w:val="left" w:pos="1800"/>
        </w:tabs>
        <w:spacing w:line="580" w:lineRule="exact"/>
        <w:ind w:firstLine="707" w:firstLineChars="221"/>
        <w:rPr>
          <w:rFonts w:ascii="仿宋_GB2312" w:hAnsi="仿宋" w:eastAsia="仿宋_GB2312"/>
          <w:sz w:val="32"/>
          <w:szCs w:val="32"/>
        </w:rPr>
      </w:pPr>
      <w:r>
        <w:rPr>
          <w:rFonts w:hint="eastAsia" w:ascii="仿宋_GB2312" w:hAnsi="仿宋" w:eastAsia="仿宋_GB2312"/>
          <w:sz w:val="32"/>
          <w:szCs w:val="32"/>
        </w:rPr>
        <w:t>（七）补充条款由交易商自行填写，用以约定主要条款未约定事项。</w:t>
      </w:r>
    </w:p>
    <w:p>
      <w:pPr>
        <w:pStyle w:val="10"/>
        <w:numPr>
          <w:ilvl w:val="0"/>
          <w:numId w:val="4"/>
        </w:numPr>
        <w:tabs>
          <w:tab w:val="left" w:pos="1620"/>
          <w:tab w:val="left" w:pos="1800"/>
        </w:tabs>
        <w:spacing w:line="580" w:lineRule="exact"/>
        <w:ind w:left="0" w:firstLine="640"/>
        <w:rPr>
          <w:rFonts w:ascii="仿宋_GB2312" w:hAnsi="仿宋" w:eastAsia="仿宋_GB2312"/>
          <w:sz w:val="32"/>
          <w:szCs w:val="32"/>
        </w:rPr>
      </w:pPr>
      <w:r>
        <w:rPr>
          <w:rFonts w:hint="eastAsia" w:ascii="仿宋_GB2312" w:hAnsi="仿宋" w:eastAsia="仿宋_GB2312"/>
          <w:sz w:val="32"/>
          <w:szCs w:val="32"/>
        </w:rPr>
        <w:t>创设合约的方式包括模板创设和自定义创设。</w:t>
      </w:r>
    </w:p>
    <w:p>
      <w:pPr>
        <w:pStyle w:val="10"/>
        <w:tabs>
          <w:tab w:val="left" w:pos="1620"/>
          <w:tab w:val="left" w:pos="1800"/>
        </w:tabs>
        <w:spacing w:line="580" w:lineRule="exact"/>
        <w:ind w:firstLine="707" w:firstLineChars="221"/>
        <w:rPr>
          <w:rFonts w:ascii="仿宋_GB2312" w:hAnsi="仿宋" w:eastAsia="仿宋_GB2312"/>
          <w:sz w:val="32"/>
          <w:szCs w:val="32"/>
        </w:rPr>
      </w:pPr>
      <w:r>
        <w:rPr>
          <w:rFonts w:hint="eastAsia" w:ascii="仿宋_GB2312" w:hAnsi="仿宋" w:eastAsia="仿宋_GB2312"/>
          <w:sz w:val="32"/>
          <w:szCs w:val="32"/>
        </w:rPr>
        <w:t>模板创设，是指交易商按照交易所提供的合约模板创设合约的方式。</w:t>
      </w:r>
    </w:p>
    <w:p>
      <w:pPr>
        <w:pStyle w:val="10"/>
        <w:tabs>
          <w:tab w:val="left" w:pos="1620"/>
          <w:tab w:val="left" w:pos="1800"/>
        </w:tabs>
        <w:spacing w:line="580" w:lineRule="exact"/>
        <w:ind w:firstLine="707" w:firstLineChars="221"/>
        <w:rPr>
          <w:rFonts w:ascii="仿宋_GB2312" w:hAnsi="仿宋" w:eastAsia="仿宋_GB2312"/>
          <w:sz w:val="32"/>
          <w:szCs w:val="32"/>
        </w:rPr>
      </w:pPr>
      <w:r>
        <w:rPr>
          <w:rFonts w:hint="eastAsia" w:ascii="仿宋_GB2312" w:hAnsi="仿宋" w:eastAsia="仿宋_GB2312"/>
          <w:sz w:val="32"/>
          <w:szCs w:val="32"/>
        </w:rPr>
        <w:t>自定义创设，是指交易商不完全按照交易所提供的合约模板，自行定义合约条款创设合约的方式。</w:t>
      </w:r>
    </w:p>
    <w:p>
      <w:pPr>
        <w:pStyle w:val="10"/>
        <w:numPr>
          <w:ilvl w:val="0"/>
          <w:numId w:val="4"/>
        </w:numPr>
        <w:tabs>
          <w:tab w:val="left" w:pos="1620"/>
          <w:tab w:val="left" w:pos="1800"/>
        </w:tabs>
        <w:spacing w:line="580" w:lineRule="exact"/>
        <w:ind w:left="0" w:firstLine="640"/>
        <w:rPr>
          <w:rFonts w:ascii="仿宋_GB2312" w:hAnsi="仿宋" w:eastAsia="仿宋_GB2312"/>
          <w:sz w:val="32"/>
          <w:szCs w:val="32"/>
        </w:rPr>
      </w:pPr>
      <w:r>
        <w:rPr>
          <w:rFonts w:hint="eastAsia" w:ascii="仿宋_GB2312" w:hAnsi="仿宋" w:eastAsia="仿宋_GB2312"/>
          <w:sz w:val="32"/>
          <w:szCs w:val="32"/>
        </w:rPr>
        <w:t>交易商完成合约创设后，向客户发起确认，客户确认结果为同意，则视为双方就该笔场外期权业务在平台完成交易确认。</w:t>
      </w:r>
      <w:r>
        <w:rPr>
          <w:rFonts w:ascii="仿宋_GB2312" w:hAnsi="仿宋" w:eastAsia="仿宋_GB2312"/>
          <w:sz w:val="32"/>
          <w:szCs w:val="32"/>
        </w:rPr>
        <w:t>平台形成交易确认书，并向交易双方发送成交确认信息。</w:t>
      </w:r>
    </w:p>
    <w:p>
      <w:pPr>
        <w:pStyle w:val="6"/>
        <w:numPr>
          <w:ilvl w:val="0"/>
          <w:numId w:val="3"/>
        </w:numPr>
        <w:spacing w:before="0" w:beforeAutospacing="0" w:after="0" w:afterAutospacing="0" w:line="580" w:lineRule="exact"/>
        <w:ind w:firstLine="6"/>
        <w:jc w:val="center"/>
        <w:rPr>
          <w:rFonts w:ascii="黑体" w:hAnsi="黑体" w:eastAsia="黑体"/>
          <w:bCs/>
          <w:sz w:val="32"/>
          <w:szCs w:val="32"/>
        </w:rPr>
      </w:pPr>
      <w:r>
        <w:rPr>
          <w:rFonts w:hint="eastAsia" w:ascii="黑体" w:hAnsi="黑体" w:eastAsia="黑体"/>
          <w:bCs/>
          <w:sz w:val="32"/>
          <w:szCs w:val="32"/>
        </w:rPr>
        <w:t>结算业务</w:t>
      </w:r>
    </w:p>
    <w:p>
      <w:pPr>
        <w:pStyle w:val="10"/>
        <w:numPr>
          <w:ilvl w:val="0"/>
          <w:numId w:val="4"/>
        </w:numPr>
        <w:tabs>
          <w:tab w:val="left" w:pos="1620"/>
          <w:tab w:val="left" w:pos="1800"/>
        </w:tabs>
        <w:spacing w:line="580" w:lineRule="exact"/>
        <w:ind w:left="0" w:firstLine="640"/>
        <w:rPr>
          <w:rFonts w:ascii="仿宋_GB2312" w:hAnsi="仿宋" w:eastAsia="仿宋_GB2312"/>
          <w:sz w:val="32"/>
          <w:szCs w:val="32"/>
        </w:rPr>
      </w:pPr>
      <w:bookmarkStart w:id="2" w:name="OLE_LINK4"/>
      <w:r>
        <w:rPr>
          <w:rFonts w:hint="eastAsia" w:ascii="仿宋_GB2312" w:hAnsi="仿宋" w:eastAsia="仿宋_GB2312"/>
          <w:sz w:val="32"/>
          <w:szCs w:val="32"/>
        </w:rPr>
        <w:t>场外期权业务采用现金净额结算方式。交易双方自行承担履约责任。</w:t>
      </w:r>
    </w:p>
    <w:bookmarkEnd w:id="2"/>
    <w:p>
      <w:pPr>
        <w:pStyle w:val="10"/>
        <w:numPr>
          <w:ilvl w:val="0"/>
          <w:numId w:val="4"/>
        </w:numPr>
        <w:spacing w:line="580" w:lineRule="exact"/>
        <w:ind w:left="0" w:firstLine="640"/>
        <w:rPr>
          <w:rFonts w:ascii="仿宋_GB2312" w:hAnsi="仿宋" w:eastAsia="仿宋_GB2312"/>
          <w:sz w:val="32"/>
          <w:szCs w:val="32"/>
        </w:rPr>
      </w:pPr>
      <w:r>
        <w:rPr>
          <w:rFonts w:hint="eastAsia" w:ascii="仿宋_GB2312" w:hAnsi="仿宋" w:eastAsia="仿宋_GB2312"/>
          <w:sz w:val="32"/>
          <w:szCs w:val="32"/>
        </w:rPr>
        <w:t>场外期权业务实行保证金制度。货币资金、信用额度可以作为保证金，用于场外期权业务的履约担保。交易所为每个交易编码设立单独的结算账户存放和记录货币资金及信用额度。</w:t>
      </w:r>
    </w:p>
    <w:p>
      <w:pPr>
        <w:pStyle w:val="10"/>
        <w:numPr>
          <w:ilvl w:val="0"/>
          <w:numId w:val="4"/>
        </w:numPr>
        <w:tabs>
          <w:tab w:val="left" w:pos="1620"/>
          <w:tab w:val="left" w:pos="1800"/>
        </w:tabs>
        <w:spacing w:line="580" w:lineRule="exact"/>
        <w:ind w:left="0" w:firstLine="640"/>
        <w:rPr>
          <w:rFonts w:ascii="仿宋_GB2312" w:hAnsi="仿宋" w:eastAsia="仿宋_GB2312"/>
          <w:sz w:val="32"/>
          <w:szCs w:val="32"/>
        </w:rPr>
      </w:pPr>
      <w:r>
        <w:rPr>
          <w:rFonts w:hint="eastAsia" w:ascii="仿宋_GB2312" w:hAnsi="仿宋" w:eastAsia="仿宋_GB2312"/>
          <w:sz w:val="32"/>
          <w:szCs w:val="32"/>
        </w:rPr>
        <w:t>双方可在合约中约定保证金数额。完成交易确认后，交易所收取保证金。结算账户中的货币资金及信用额度不足以覆盖保证金数额的，交易无法达成。</w:t>
      </w:r>
    </w:p>
    <w:p>
      <w:pPr>
        <w:pStyle w:val="10"/>
        <w:numPr>
          <w:ilvl w:val="0"/>
          <w:numId w:val="4"/>
        </w:numPr>
        <w:tabs>
          <w:tab w:val="left" w:pos="1620"/>
          <w:tab w:val="left" w:pos="1800"/>
        </w:tabs>
        <w:spacing w:line="580" w:lineRule="exact"/>
        <w:ind w:left="0" w:firstLine="640"/>
        <w:rPr>
          <w:rFonts w:ascii="仿宋_GB2312" w:hAnsi="仿宋" w:eastAsia="仿宋_GB2312"/>
          <w:sz w:val="32"/>
          <w:szCs w:val="32"/>
        </w:rPr>
      </w:pPr>
      <w:r>
        <w:rPr>
          <w:rFonts w:hint="eastAsia" w:ascii="仿宋_GB2312" w:hAnsi="仿宋" w:eastAsia="仿宋_GB2312"/>
          <w:sz w:val="32"/>
          <w:szCs w:val="32"/>
        </w:rPr>
        <w:t>双方可在合约中约定支付权利金的方式，包括期初支付、延期支付。</w:t>
      </w:r>
    </w:p>
    <w:p>
      <w:pPr>
        <w:pStyle w:val="10"/>
        <w:tabs>
          <w:tab w:val="left" w:pos="1620"/>
          <w:tab w:val="left" w:pos="1800"/>
        </w:tabs>
        <w:spacing w:line="580" w:lineRule="exact"/>
        <w:ind w:firstLine="707" w:firstLineChars="221"/>
        <w:rPr>
          <w:rFonts w:ascii="仿宋_GB2312" w:hAnsi="仿宋" w:eastAsia="仿宋_GB2312"/>
          <w:sz w:val="32"/>
          <w:szCs w:val="32"/>
        </w:rPr>
      </w:pPr>
      <w:r>
        <w:rPr>
          <w:rFonts w:hint="eastAsia" w:ascii="仿宋_GB2312" w:hAnsi="仿宋" w:eastAsia="仿宋_GB2312"/>
          <w:sz w:val="32"/>
          <w:szCs w:val="32"/>
        </w:rPr>
        <w:t>期初支付，指买方在交易确认时向卖方支付权利金的方式。合约交易时，交易所校验买方货币资金，不足以覆盖权利金的，交易无法达成。完成交易确认后，交易所即时划转权利金给卖方。</w:t>
      </w:r>
    </w:p>
    <w:p>
      <w:pPr>
        <w:pStyle w:val="10"/>
        <w:tabs>
          <w:tab w:val="left" w:pos="1620"/>
          <w:tab w:val="left" w:pos="1800"/>
        </w:tabs>
        <w:spacing w:line="580" w:lineRule="exact"/>
        <w:ind w:firstLine="707" w:firstLineChars="221"/>
        <w:rPr>
          <w:rFonts w:ascii="仿宋_GB2312" w:hAnsi="仿宋" w:eastAsia="仿宋_GB2312"/>
          <w:sz w:val="32"/>
          <w:szCs w:val="32"/>
        </w:rPr>
      </w:pPr>
      <w:r>
        <w:rPr>
          <w:rFonts w:hint="eastAsia" w:ascii="仿宋_GB2312" w:hAnsi="仿宋" w:eastAsia="仿宋_GB2312"/>
          <w:sz w:val="32"/>
          <w:szCs w:val="32"/>
        </w:rPr>
        <w:t>延期支付，指买方在交易确认后至交易了结时支付权利金的方式。由买方发起支付申请，申请当日交易所将权利金划转给卖方。交易了结方式包括平仓、行权和放弃。</w:t>
      </w:r>
    </w:p>
    <w:p>
      <w:pPr>
        <w:pStyle w:val="10"/>
        <w:tabs>
          <w:tab w:val="left" w:pos="1620"/>
          <w:tab w:val="left" w:pos="1800"/>
        </w:tabs>
        <w:spacing w:line="580" w:lineRule="exact"/>
        <w:ind w:firstLine="707" w:firstLineChars="221"/>
        <w:rPr>
          <w:rFonts w:ascii="仿宋_GB2312" w:hAnsi="仿宋" w:eastAsia="仿宋_GB2312"/>
          <w:sz w:val="32"/>
          <w:szCs w:val="32"/>
        </w:rPr>
      </w:pPr>
      <w:r>
        <w:rPr>
          <w:rFonts w:hint="eastAsia" w:ascii="仿宋_GB2312" w:hAnsi="仿宋" w:eastAsia="仿宋_GB2312"/>
          <w:sz w:val="32"/>
          <w:szCs w:val="32"/>
        </w:rPr>
        <w:t>买方未在规定时间内发起支付申请，权利金将与平仓盈亏或行权盈亏合并计算，轧差支付。</w:t>
      </w:r>
    </w:p>
    <w:p>
      <w:pPr>
        <w:pStyle w:val="10"/>
        <w:numPr>
          <w:ilvl w:val="0"/>
          <w:numId w:val="4"/>
        </w:numPr>
        <w:tabs>
          <w:tab w:val="left" w:pos="1620"/>
          <w:tab w:val="left" w:pos="1800"/>
        </w:tabs>
        <w:spacing w:line="580" w:lineRule="exact"/>
        <w:ind w:left="0" w:firstLine="640"/>
        <w:rPr>
          <w:rFonts w:ascii="仿宋_GB2312" w:hAnsi="仿宋" w:eastAsia="仿宋_GB2312"/>
          <w:sz w:val="32"/>
          <w:szCs w:val="32"/>
        </w:rPr>
      </w:pPr>
      <w:r>
        <w:rPr>
          <w:rFonts w:hint="eastAsia" w:ascii="仿宋_GB2312" w:hAnsi="仿宋" w:eastAsia="仿宋_GB2312"/>
          <w:sz w:val="32"/>
          <w:szCs w:val="32"/>
        </w:rPr>
        <w:t>交易商在到期日及其之前任一交易日，可根据双方约定发起平仓申请并录入平仓盈亏，客户确认平仓申请的当日结算后，交易所划转平仓盈亏。</w:t>
      </w:r>
    </w:p>
    <w:p>
      <w:pPr>
        <w:pStyle w:val="10"/>
        <w:numPr>
          <w:ilvl w:val="255"/>
          <w:numId w:val="0"/>
        </w:numPr>
        <w:tabs>
          <w:tab w:val="left" w:pos="1620"/>
          <w:tab w:val="left" w:pos="1800"/>
        </w:tabs>
        <w:spacing w:line="580" w:lineRule="exact"/>
        <w:ind w:firstLine="707" w:firstLineChars="221"/>
        <w:rPr>
          <w:rFonts w:ascii="仿宋_GB2312" w:hAnsi="仿宋" w:eastAsia="仿宋_GB2312"/>
          <w:sz w:val="32"/>
          <w:szCs w:val="32"/>
        </w:rPr>
      </w:pPr>
      <w:r>
        <w:rPr>
          <w:rFonts w:hint="eastAsia" w:ascii="仿宋_GB2312" w:hAnsi="仿宋" w:eastAsia="仿宋_GB2312"/>
          <w:sz w:val="32"/>
          <w:szCs w:val="32"/>
        </w:rPr>
        <w:t>客户未对平仓申请进行确认的，视为双方未就平仓达成一致，交易所不作处理。</w:t>
      </w:r>
    </w:p>
    <w:p>
      <w:pPr>
        <w:pStyle w:val="10"/>
        <w:numPr>
          <w:ilvl w:val="0"/>
          <w:numId w:val="4"/>
        </w:numPr>
        <w:tabs>
          <w:tab w:val="left" w:pos="1620"/>
          <w:tab w:val="left" w:pos="1800"/>
        </w:tabs>
        <w:spacing w:line="580" w:lineRule="exact"/>
        <w:ind w:left="0" w:firstLine="640"/>
        <w:rPr>
          <w:rFonts w:ascii="仿宋_GB2312" w:hAnsi="仿宋" w:eastAsia="仿宋_GB2312"/>
          <w:sz w:val="32"/>
          <w:szCs w:val="32"/>
        </w:rPr>
      </w:pPr>
      <w:r>
        <w:rPr>
          <w:rFonts w:hint="eastAsia" w:ascii="仿宋_GB2312" w:hAnsi="仿宋" w:eastAsia="仿宋_GB2312"/>
          <w:sz w:val="32"/>
          <w:szCs w:val="32"/>
        </w:rPr>
        <w:t>对于模板创设的美式期权合约，买方在合约到期日及其之前任一交易日均可提出行权申请，申请当日结算后，交易所计算行权盈亏，并于申请当日后第N个交易日结算后划转行权盈亏，行权盈亏划转后，清退双方保证金，</w:t>
      </w:r>
      <w:r>
        <w:rPr>
          <w:rFonts w:ascii="仿宋_GB2312" w:hAnsi="仿宋" w:eastAsia="仿宋_GB2312"/>
          <w:sz w:val="32"/>
          <w:szCs w:val="32"/>
        </w:rPr>
        <w:t>N</w:t>
      </w:r>
      <w:r>
        <w:rPr>
          <w:rFonts w:hint="eastAsia" w:ascii="仿宋_GB2312" w:hAnsi="仿宋" w:eastAsia="仿宋_GB2312"/>
          <w:sz w:val="32"/>
          <w:szCs w:val="32"/>
        </w:rPr>
        <w:t>由双方在合约中规定。</w:t>
      </w:r>
    </w:p>
    <w:p>
      <w:pPr>
        <w:pStyle w:val="10"/>
        <w:numPr>
          <w:ilvl w:val="0"/>
          <w:numId w:val="4"/>
        </w:numPr>
        <w:tabs>
          <w:tab w:val="left" w:pos="1620"/>
          <w:tab w:val="left" w:pos="1800"/>
        </w:tabs>
        <w:spacing w:line="580" w:lineRule="exact"/>
        <w:ind w:left="0" w:firstLine="640"/>
        <w:rPr>
          <w:rFonts w:ascii="仿宋_GB2312" w:hAnsi="仿宋" w:eastAsia="仿宋_GB2312"/>
          <w:sz w:val="32"/>
          <w:szCs w:val="32"/>
        </w:rPr>
      </w:pPr>
      <w:r>
        <w:rPr>
          <w:rFonts w:hint="eastAsia" w:ascii="仿宋_GB2312" w:hAnsi="仿宋" w:eastAsia="仿宋_GB2312"/>
          <w:sz w:val="32"/>
          <w:szCs w:val="32"/>
        </w:rPr>
        <w:t>对于模板创设的欧式期权合约及未行权的美式期权合约，在合约到期日闭市后，交易所进行以下处理：</w:t>
      </w:r>
    </w:p>
    <w:p>
      <w:pPr>
        <w:pStyle w:val="10"/>
        <w:tabs>
          <w:tab w:val="left" w:pos="1620"/>
          <w:tab w:val="left" w:pos="1800"/>
        </w:tabs>
        <w:spacing w:line="580" w:lineRule="exact"/>
        <w:ind w:firstLine="640"/>
        <w:rPr>
          <w:rFonts w:ascii="仿宋_GB2312" w:hAnsi="仿宋" w:eastAsia="仿宋_GB2312"/>
          <w:sz w:val="32"/>
          <w:szCs w:val="32"/>
        </w:rPr>
      </w:pPr>
      <w:r>
        <w:rPr>
          <w:rFonts w:hint="eastAsia" w:ascii="仿宋_GB2312" w:hAnsi="仿宋" w:eastAsia="仿宋_GB2312"/>
          <w:sz w:val="32"/>
          <w:szCs w:val="32"/>
        </w:rPr>
        <w:t>（一）行权价格小于当日标的物结算价的看涨期权自动申请行权；</w:t>
      </w:r>
    </w:p>
    <w:p>
      <w:pPr>
        <w:pStyle w:val="10"/>
        <w:tabs>
          <w:tab w:val="left" w:pos="1620"/>
          <w:tab w:val="left" w:pos="1800"/>
        </w:tabs>
        <w:spacing w:line="580" w:lineRule="exact"/>
        <w:ind w:firstLine="640"/>
        <w:rPr>
          <w:rFonts w:ascii="仿宋_GB2312" w:hAnsi="仿宋" w:eastAsia="仿宋_GB2312"/>
          <w:sz w:val="32"/>
          <w:szCs w:val="32"/>
        </w:rPr>
      </w:pPr>
      <w:r>
        <w:rPr>
          <w:rFonts w:hint="eastAsia" w:ascii="仿宋_GB2312" w:hAnsi="仿宋" w:eastAsia="仿宋_GB2312"/>
          <w:sz w:val="32"/>
          <w:szCs w:val="32"/>
        </w:rPr>
        <w:t>（二）行权价格大于当日标的物结算价的看跌期权持仓自动申请行权。</w:t>
      </w:r>
    </w:p>
    <w:p>
      <w:pPr>
        <w:pStyle w:val="10"/>
        <w:tabs>
          <w:tab w:val="left" w:pos="1620"/>
          <w:tab w:val="left" w:pos="1800"/>
        </w:tabs>
        <w:spacing w:line="580" w:lineRule="exact"/>
        <w:ind w:firstLine="640"/>
        <w:rPr>
          <w:rFonts w:ascii="仿宋_GB2312" w:hAnsi="仿宋" w:eastAsia="仿宋_GB2312"/>
          <w:sz w:val="32"/>
          <w:szCs w:val="32"/>
        </w:rPr>
      </w:pPr>
      <w:r>
        <w:rPr>
          <w:rFonts w:hint="eastAsia" w:ascii="仿宋_GB2312" w:hAnsi="仿宋" w:eastAsia="仿宋_GB2312"/>
          <w:sz w:val="32"/>
          <w:szCs w:val="32"/>
        </w:rPr>
        <w:t>到期日结算后，交易所计算行权盈亏，并于到期日后第N个交易日结算后划转行权盈亏，行权盈亏划转后，清退双方保证金。N由双方在合约中规定。</w:t>
      </w:r>
    </w:p>
    <w:p>
      <w:pPr>
        <w:pStyle w:val="10"/>
        <w:numPr>
          <w:ilvl w:val="0"/>
          <w:numId w:val="4"/>
        </w:numPr>
        <w:tabs>
          <w:tab w:val="left" w:pos="1620"/>
          <w:tab w:val="left" w:pos="1800"/>
        </w:tabs>
        <w:spacing w:line="580" w:lineRule="exact"/>
        <w:ind w:left="0" w:firstLine="640"/>
        <w:rPr>
          <w:rFonts w:ascii="仿宋_GB2312" w:hAnsi="仿宋" w:eastAsia="仿宋_GB2312"/>
          <w:sz w:val="32"/>
          <w:szCs w:val="32"/>
        </w:rPr>
      </w:pPr>
      <w:r>
        <w:rPr>
          <w:rFonts w:hint="eastAsia" w:ascii="仿宋_GB2312" w:hAnsi="仿宋" w:eastAsia="仿宋_GB2312"/>
          <w:sz w:val="32"/>
          <w:szCs w:val="32"/>
        </w:rPr>
        <w:t>对于自定义创设的合约，买方可在双方约定的时间内提出行权申请并录入行权盈亏，卖方确认行权申请后，交易所划转行权盈亏，行权盈亏划转后，清退双方保证金。双方就支付行权盈亏存在争议的，其中一方可书面通知交易所。</w:t>
      </w:r>
    </w:p>
    <w:p>
      <w:pPr>
        <w:pStyle w:val="10"/>
        <w:numPr>
          <w:ilvl w:val="0"/>
          <w:numId w:val="4"/>
        </w:numPr>
        <w:tabs>
          <w:tab w:val="left" w:pos="0"/>
        </w:tabs>
        <w:spacing w:line="580" w:lineRule="exact"/>
        <w:ind w:left="0" w:firstLine="640"/>
        <w:rPr>
          <w:rFonts w:ascii="仿宋_GB2312" w:hAnsi="仿宋" w:eastAsia="仿宋_GB2312"/>
          <w:sz w:val="32"/>
          <w:szCs w:val="32"/>
        </w:rPr>
      </w:pPr>
      <w:r>
        <w:rPr>
          <w:rFonts w:hint="eastAsia" w:ascii="仿宋_GB2312" w:hAnsi="仿宋" w:eastAsia="仿宋_GB2312"/>
          <w:sz w:val="32"/>
          <w:szCs w:val="32"/>
        </w:rPr>
        <w:t>发生如下情形之一的，视为异常情形，交易所有权采取限制交易权限、限制出金等措施，并根据双方协议或有权机关、仲裁机构的生效法律文件对双方货币资金进行划转。</w:t>
      </w:r>
    </w:p>
    <w:p>
      <w:pPr>
        <w:pStyle w:val="10"/>
        <w:keepNext w:val="0"/>
        <w:keepLines w:val="0"/>
        <w:pageBreakBefore w:val="0"/>
        <w:widowControl w:val="0"/>
        <w:numPr>
          <w:ilvl w:val="0"/>
          <w:numId w:val="5"/>
        </w:numPr>
        <w:tabs>
          <w:tab w:val="left" w:pos="640"/>
        </w:tabs>
        <w:kinsoku/>
        <w:wordWrap/>
        <w:overflowPunct/>
        <w:topLinePunct w:val="0"/>
        <w:autoSpaceDE/>
        <w:autoSpaceDN/>
        <w:bidi w:val="0"/>
        <w:adjustRightInd/>
        <w:snapToGrid/>
        <w:spacing w:line="580" w:lineRule="exact"/>
        <w:ind w:left="0" w:leftChars="0" w:firstLine="640" w:firstLineChars="200"/>
        <w:textAlignment w:val="auto"/>
        <w:rPr>
          <w:rFonts w:ascii="仿宋_GB2312" w:hAnsi="仿宋" w:eastAsia="仿宋_GB2312"/>
          <w:sz w:val="32"/>
          <w:szCs w:val="32"/>
        </w:rPr>
      </w:pPr>
      <w:r>
        <w:rPr>
          <w:rFonts w:hint="eastAsia" w:ascii="仿宋_GB2312" w:hAnsi="仿宋" w:eastAsia="仿宋_GB2312"/>
          <w:sz w:val="32"/>
          <w:szCs w:val="32"/>
        </w:rPr>
        <w:t>账户货币资金不足，</w:t>
      </w:r>
      <w:bookmarkStart w:id="3" w:name="_GoBack"/>
      <w:bookmarkEnd w:id="3"/>
      <w:r>
        <w:rPr>
          <w:rFonts w:hint="eastAsia" w:ascii="仿宋_GB2312" w:hAnsi="仿宋" w:eastAsia="仿宋_GB2312"/>
          <w:sz w:val="32"/>
          <w:szCs w:val="32"/>
        </w:rPr>
        <w:t>导致无法按照双方约定支付权利金、平仓盈亏、行权盈亏的；</w:t>
      </w:r>
    </w:p>
    <w:p>
      <w:pPr>
        <w:pStyle w:val="10"/>
        <w:keepNext w:val="0"/>
        <w:keepLines w:val="0"/>
        <w:pageBreakBefore w:val="0"/>
        <w:widowControl w:val="0"/>
        <w:numPr>
          <w:ilvl w:val="0"/>
          <w:numId w:val="5"/>
        </w:numPr>
        <w:tabs>
          <w:tab w:val="left" w:pos="640"/>
        </w:tabs>
        <w:kinsoku/>
        <w:wordWrap/>
        <w:overflowPunct/>
        <w:topLinePunct w:val="0"/>
        <w:autoSpaceDE/>
        <w:autoSpaceDN/>
        <w:bidi w:val="0"/>
        <w:adjustRightInd/>
        <w:snapToGrid/>
        <w:spacing w:line="580" w:lineRule="exact"/>
        <w:ind w:left="0" w:leftChars="0" w:firstLine="640" w:firstLineChars="200"/>
        <w:textAlignment w:val="auto"/>
        <w:rPr>
          <w:rFonts w:ascii="仿宋_GB2312" w:hAnsi="仿宋" w:eastAsia="仿宋_GB2312"/>
          <w:sz w:val="32"/>
          <w:szCs w:val="32"/>
        </w:rPr>
      </w:pPr>
      <w:r>
        <w:rPr>
          <w:rFonts w:hint="eastAsia" w:ascii="仿宋_GB2312" w:hAnsi="仿宋" w:eastAsia="仿宋_GB2312"/>
          <w:sz w:val="32"/>
          <w:szCs w:val="32"/>
        </w:rPr>
        <w:t>对于自定义创设合约，其中一方提出争议并书面通知交易所的。</w:t>
      </w:r>
    </w:p>
    <w:p>
      <w:pPr>
        <w:pStyle w:val="6"/>
        <w:numPr>
          <w:ilvl w:val="0"/>
          <w:numId w:val="3"/>
        </w:numPr>
        <w:spacing w:before="0" w:beforeAutospacing="0" w:after="0" w:afterAutospacing="0" w:line="580" w:lineRule="exact"/>
        <w:ind w:firstLine="6"/>
        <w:jc w:val="center"/>
        <w:rPr>
          <w:rFonts w:ascii="黑体" w:hAnsi="黑体" w:eastAsia="黑体"/>
          <w:bCs/>
          <w:sz w:val="32"/>
          <w:szCs w:val="32"/>
        </w:rPr>
      </w:pPr>
      <w:r>
        <w:rPr>
          <w:rFonts w:hint="eastAsia" w:ascii="黑体" w:hAnsi="黑体" w:eastAsia="黑体"/>
          <w:bCs/>
          <w:sz w:val="32"/>
          <w:szCs w:val="32"/>
        </w:rPr>
        <w:t xml:space="preserve">产业服务项目场外期权业务 </w:t>
      </w:r>
    </w:p>
    <w:p>
      <w:pPr>
        <w:pStyle w:val="10"/>
        <w:numPr>
          <w:ilvl w:val="0"/>
          <w:numId w:val="4"/>
        </w:numPr>
        <w:tabs>
          <w:tab w:val="left" w:pos="1620"/>
          <w:tab w:val="left" w:pos="1800"/>
        </w:tabs>
        <w:spacing w:line="580" w:lineRule="exact"/>
        <w:ind w:left="0" w:firstLine="640"/>
        <w:rPr>
          <w:rFonts w:ascii="仿宋_GB2312" w:hAnsi="仿宋" w:eastAsia="仿宋_GB2312"/>
          <w:sz w:val="32"/>
          <w:szCs w:val="32"/>
        </w:rPr>
      </w:pPr>
      <w:r>
        <w:rPr>
          <w:rFonts w:hint="eastAsia" w:ascii="仿宋_GB2312" w:hAnsi="仿宋" w:eastAsia="仿宋_GB2312"/>
          <w:sz w:val="32"/>
          <w:szCs w:val="32"/>
        </w:rPr>
        <w:t>产业服务项目，指“大商所农保计划”、“大商所企风计划”及交易所认可的其他项目。产业服务项目场外期权业务，指获得产业服务项目立项或备案资格的主体（以下简称项目主体）通过交易所场外期权业务运行其项目的活动。</w:t>
      </w:r>
    </w:p>
    <w:p>
      <w:pPr>
        <w:pStyle w:val="10"/>
        <w:numPr>
          <w:ilvl w:val="0"/>
          <w:numId w:val="4"/>
        </w:numPr>
        <w:tabs>
          <w:tab w:val="left" w:pos="1620"/>
          <w:tab w:val="left" w:pos="1800"/>
        </w:tabs>
        <w:spacing w:line="580" w:lineRule="exact"/>
        <w:ind w:left="0" w:firstLine="640"/>
        <w:rPr>
          <w:rFonts w:ascii="仿宋_GB2312" w:hAnsi="仿宋" w:eastAsia="仿宋_GB2312"/>
          <w:sz w:val="32"/>
          <w:szCs w:val="32"/>
        </w:rPr>
      </w:pPr>
      <w:r>
        <w:rPr>
          <w:rFonts w:hint="eastAsia" w:ascii="仿宋_GB2312" w:hAnsi="仿宋" w:eastAsia="仿宋_GB2312"/>
          <w:sz w:val="32"/>
          <w:szCs w:val="32"/>
        </w:rPr>
        <w:t>项目主体开展产业服务项目场外期权业务，应当申请获得场外衍生品交易商或客户资格，与交易所签订协议并开户。</w:t>
      </w:r>
    </w:p>
    <w:p>
      <w:pPr>
        <w:pStyle w:val="10"/>
        <w:numPr>
          <w:ilvl w:val="0"/>
          <w:numId w:val="4"/>
        </w:numPr>
        <w:tabs>
          <w:tab w:val="left" w:pos="1620"/>
          <w:tab w:val="left" w:pos="1800"/>
        </w:tabs>
        <w:spacing w:line="580" w:lineRule="exact"/>
        <w:ind w:left="0" w:firstLine="640"/>
        <w:rPr>
          <w:rFonts w:ascii="仿宋_GB2312" w:hAnsi="仿宋" w:eastAsia="仿宋_GB2312"/>
          <w:sz w:val="32"/>
          <w:szCs w:val="32"/>
        </w:rPr>
      </w:pPr>
      <w:r>
        <w:rPr>
          <w:rFonts w:hint="eastAsia" w:ascii="仿宋_GB2312" w:hAnsi="仿宋" w:eastAsia="仿宋_GB2312"/>
          <w:sz w:val="32"/>
          <w:szCs w:val="32"/>
        </w:rPr>
        <w:t>保险公司等金融机构日常业务由其分支机构开展且为项目主体的，此类分支机构可申请成为客户，但仅限于在平台开展产业服务项目场外期权业务。</w:t>
      </w:r>
    </w:p>
    <w:p>
      <w:pPr>
        <w:pStyle w:val="10"/>
        <w:numPr>
          <w:ilvl w:val="0"/>
          <w:numId w:val="4"/>
        </w:numPr>
        <w:tabs>
          <w:tab w:val="left" w:pos="1620"/>
          <w:tab w:val="left" w:pos="1800"/>
        </w:tabs>
        <w:spacing w:line="580" w:lineRule="exact"/>
        <w:ind w:left="0" w:firstLine="640"/>
        <w:rPr>
          <w:rFonts w:ascii="仿宋_GB2312" w:hAnsi="仿宋" w:eastAsia="仿宋_GB2312"/>
          <w:sz w:val="32"/>
          <w:szCs w:val="32"/>
        </w:rPr>
      </w:pPr>
      <w:r>
        <w:rPr>
          <w:rFonts w:hint="eastAsia" w:ascii="仿宋_GB2312" w:hAnsi="仿宋" w:eastAsia="仿宋_GB2312"/>
          <w:sz w:val="32"/>
          <w:szCs w:val="32"/>
        </w:rPr>
        <w:t>保险公司等金融机构分支机构客户未经交易所允许，在平台开展产业服务项目范围外的场外期权业务，交易所有权取消其客户资格。</w:t>
      </w:r>
    </w:p>
    <w:p>
      <w:pPr>
        <w:pStyle w:val="10"/>
        <w:numPr>
          <w:ilvl w:val="0"/>
          <w:numId w:val="4"/>
        </w:numPr>
        <w:tabs>
          <w:tab w:val="left" w:pos="1620"/>
          <w:tab w:val="left" w:pos="1800"/>
        </w:tabs>
        <w:spacing w:line="580" w:lineRule="exact"/>
        <w:ind w:left="0" w:firstLine="640"/>
        <w:rPr>
          <w:rFonts w:ascii="仿宋_GB2312" w:hAnsi="仿宋" w:eastAsia="仿宋_GB2312"/>
          <w:sz w:val="32"/>
          <w:szCs w:val="32"/>
        </w:rPr>
      </w:pPr>
      <w:r>
        <w:rPr>
          <w:rFonts w:hint="eastAsia" w:ascii="仿宋_GB2312" w:hAnsi="仿宋" w:eastAsia="仿宋_GB2312"/>
          <w:sz w:val="32"/>
          <w:szCs w:val="32"/>
        </w:rPr>
        <w:t>产业服务项目场外期权业务其他未涉及事项，按照本办法的相关规定执行。</w:t>
      </w:r>
    </w:p>
    <w:p>
      <w:pPr>
        <w:pStyle w:val="6"/>
        <w:numPr>
          <w:ilvl w:val="0"/>
          <w:numId w:val="3"/>
        </w:numPr>
        <w:spacing w:before="0" w:beforeAutospacing="0" w:after="0" w:afterAutospacing="0" w:line="580" w:lineRule="exact"/>
        <w:ind w:firstLine="6"/>
        <w:jc w:val="center"/>
        <w:rPr>
          <w:rFonts w:ascii="黑体" w:hAnsi="黑体" w:eastAsia="黑体"/>
          <w:bCs/>
          <w:sz w:val="32"/>
          <w:szCs w:val="32"/>
        </w:rPr>
      </w:pPr>
      <w:r>
        <w:rPr>
          <w:rFonts w:ascii="黑体" w:hAnsi="黑体" w:eastAsia="黑体"/>
          <w:bCs/>
          <w:sz w:val="32"/>
          <w:szCs w:val="32"/>
        </w:rPr>
        <w:t>信息管理</w:t>
      </w:r>
    </w:p>
    <w:p>
      <w:pPr>
        <w:pStyle w:val="10"/>
        <w:numPr>
          <w:ilvl w:val="0"/>
          <w:numId w:val="4"/>
        </w:numPr>
        <w:tabs>
          <w:tab w:val="left" w:pos="1620"/>
          <w:tab w:val="left" w:pos="1800"/>
        </w:tabs>
        <w:spacing w:line="580" w:lineRule="exact"/>
        <w:ind w:left="0" w:firstLine="640"/>
        <w:rPr>
          <w:rFonts w:ascii="仿宋_GB2312" w:hAnsi="仿宋" w:eastAsia="仿宋_GB2312"/>
          <w:sz w:val="32"/>
          <w:szCs w:val="32"/>
        </w:rPr>
      </w:pPr>
      <w:r>
        <w:rPr>
          <w:rFonts w:hint="eastAsia" w:ascii="仿宋_GB2312" w:hAnsi="仿宋" w:eastAsia="仿宋_GB2312"/>
          <w:sz w:val="32"/>
          <w:szCs w:val="32"/>
        </w:rPr>
        <w:t>交易所可以于每个交易日发布交易行情，包括但不限于品种、交易标的、合约类型、交易数量、到期日、行权价格、行权方式、权利金等。</w:t>
      </w:r>
    </w:p>
    <w:p>
      <w:pPr>
        <w:pStyle w:val="10"/>
        <w:numPr>
          <w:ilvl w:val="0"/>
          <w:numId w:val="4"/>
        </w:numPr>
        <w:tabs>
          <w:tab w:val="left" w:pos="1620"/>
          <w:tab w:val="left" w:pos="1800"/>
        </w:tabs>
        <w:spacing w:line="580" w:lineRule="exact"/>
        <w:ind w:left="0" w:firstLine="640"/>
        <w:rPr>
          <w:rFonts w:ascii="仿宋_GB2312" w:hAnsi="仿宋" w:eastAsia="仿宋_GB2312"/>
          <w:sz w:val="32"/>
          <w:szCs w:val="32"/>
        </w:rPr>
      </w:pPr>
      <w:r>
        <w:rPr>
          <w:rFonts w:hint="eastAsia" w:ascii="仿宋_GB2312" w:hAnsi="仿宋" w:eastAsia="仿宋_GB2312"/>
          <w:sz w:val="32"/>
          <w:szCs w:val="32"/>
        </w:rPr>
        <w:t>因在平台进行交易而产生的一切数据、信息归交易所所有。未经交易所许可，任何自然人、法人或其他组织不得将之用于商业用途。</w:t>
      </w:r>
    </w:p>
    <w:p>
      <w:pPr>
        <w:pStyle w:val="10"/>
        <w:numPr>
          <w:ilvl w:val="0"/>
          <w:numId w:val="4"/>
        </w:numPr>
        <w:tabs>
          <w:tab w:val="left" w:pos="1620"/>
          <w:tab w:val="left" w:pos="1800"/>
        </w:tabs>
        <w:spacing w:line="580" w:lineRule="exact"/>
        <w:ind w:left="0" w:firstLine="640"/>
        <w:rPr>
          <w:rFonts w:ascii="仿宋_GB2312" w:hAnsi="仿宋" w:eastAsia="仿宋_GB2312"/>
          <w:sz w:val="32"/>
          <w:szCs w:val="32"/>
        </w:rPr>
      </w:pPr>
      <w:r>
        <w:rPr>
          <w:rFonts w:hint="eastAsia" w:ascii="仿宋_GB2312" w:hAnsi="仿宋" w:eastAsia="仿宋_GB2312"/>
          <w:sz w:val="32"/>
          <w:szCs w:val="32"/>
        </w:rPr>
        <w:t>交易所可授权相关主体转发原始交易行情，或对原始交易行情进行加工后发布。</w:t>
      </w:r>
    </w:p>
    <w:p>
      <w:pPr>
        <w:pStyle w:val="10"/>
        <w:numPr>
          <w:ilvl w:val="0"/>
          <w:numId w:val="4"/>
        </w:numPr>
        <w:tabs>
          <w:tab w:val="left" w:pos="1620"/>
          <w:tab w:val="left" w:pos="1800"/>
        </w:tabs>
        <w:spacing w:line="580" w:lineRule="exact"/>
        <w:ind w:left="0" w:firstLine="640"/>
        <w:rPr>
          <w:rFonts w:ascii="仿宋_GB2312" w:hAnsi="仿宋" w:eastAsia="仿宋_GB2312"/>
          <w:sz w:val="32"/>
          <w:szCs w:val="32"/>
        </w:rPr>
      </w:pPr>
      <w:r>
        <w:rPr>
          <w:rFonts w:hint="eastAsia" w:ascii="仿宋_GB2312" w:hAnsi="仿宋" w:eastAsia="仿宋_GB2312"/>
          <w:sz w:val="32"/>
          <w:szCs w:val="32"/>
        </w:rPr>
        <w:t>场外期权业务各参与主体不得非法获取、使用平台及他人商业信息及秘密，对于参与相关业务过程中获得的商业信息及秘密，应妥善保管，不得擅自向他人披露或允许他人使用。</w:t>
      </w:r>
    </w:p>
    <w:p>
      <w:pPr>
        <w:pStyle w:val="10"/>
        <w:numPr>
          <w:ilvl w:val="0"/>
          <w:numId w:val="4"/>
        </w:numPr>
        <w:tabs>
          <w:tab w:val="left" w:pos="1620"/>
          <w:tab w:val="left" w:pos="1800"/>
        </w:tabs>
        <w:spacing w:line="580" w:lineRule="exact"/>
        <w:ind w:left="0" w:firstLine="640"/>
        <w:rPr>
          <w:rFonts w:ascii="仿宋_GB2312" w:hAnsi="仿宋" w:eastAsia="仿宋_GB2312"/>
          <w:sz w:val="32"/>
          <w:szCs w:val="32"/>
        </w:rPr>
      </w:pPr>
      <w:r>
        <w:rPr>
          <w:rFonts w:hint="eastAsia" w:ascii="仿宋_GB2312" w:hAnsi="仿宋" w:eastAsia="仿宋_GB2312"/>
          <w:sz w:val="32"/>
          <w:szCs w:val="32"/>
        </w:rPr>
        <w:t>交易所可根据法律法规规定，或应有权机关要求，提供指定信息。</w:t>
      </w:r>
    </w:p>
    <w:p>
      <w:pPr>
        <w:pStyle w:val="10"/>
        <w:numPr>
          <w:ilvl w:val="0"/>
          <w:numId w:val="4"/>
        </w:numPr>
        <w:tabs>
          <w:tab w:val="left" w:pos="1620"/>
          <w:tab w:val="left" w:pos="1800"/>
        </w:tabs>
        <w:spacing w:line="580" w:lineRule="exact"/>
        <w:ind w:left="0" w:firstLine="640"/>
        <w:rPr>
          <w:rFonts w:ascii="仿宋_GB2312" w:hAnsi="仿宋" w:eastAsia="仿宋_GB2312"/>
          <w:sz w:val="32"/>
          <w:szCs w:val="32"/>
        </w:rPr>
      </w:pPr>
      <w:r>
        <w:rPr>
          <w:rFonts w:hint="eastAsia" w:ascii="仿宋_GB2312" w:hAnsi="仿宋" w:eastAsia="仿宋_GB2312"/>
          <w:sz w:val="32"/>
          <w:szCs w:val="32"/>
        </w:rPr>
        <w:t>场外期权业务各参与主体应当妥善保存各自形成的交易、结算、交收记录及相关资料，保存期限应当不少于</w:t>
      </w:r>
      <w:r>
        <w:rPr>
          <w:rFonts w:ascii="仿宋_GB2312" w:hAnsi="仿宋" w:eastAsia="仿宋_GB2312"/>
          <w:sz w:val="32"/>
          <w:szCs w:val="32"/>
        </w:rPr>
        <w:t>10</w:t>
      </w:r>
      <w:r>
        <w:rPr>
          <w:rFonts w:hint="eastAsia" w:ascii="仿宋_GB2312" w:hAnsi="仿宋" w:eastAsia="仿宋_GB2312"/>
          <w:sz w:val="32"/>
          <w:szCs w:val="32"/>
        </w:rPr>
        <w:t>年。</w:t>
      </w:r>
    </w:p>
    <w:p>
      <w:pPr>
        <w:pStyle w:val="6"/>
        <w:numPr>
          <w:ilvl w:val="0"/>
          <w:numId w:val="3"/>
        </w:numPr>
        <w:spacing w:before="0" w:beforeAutospacing="0" w:after="0" w:afterAutospacing="0" w:line="580" w:lineRule="exact"/>
        <w:ind w:firstLine="6"/>
        <w:jc w:val="center"/>
        <w:rPr>
          <w:rFonts w:ascii="黑体" w:hAnsi="黑体" w:eastAsia="黑体"/>
          <w:bCs/>
          <w:sz w:val="32"/>
          <w:szCs w:val="32"/>
        </w:rPr>
      </w:pPr>
      <w:r>
        <w:rPr>
          <w:rFonts w:ascii="黑体" w:hAnsi="黑体" w:eastAsia="黑体"/>
          <w:bCs/>
          <w:sz w:val="32"/>
          <w:szCs w:val="32"/>
        </w:rPr>
        <w:t>风险与责任</w:t>
      </w:r>
    </w:p>
    <w:p>
      <w:pPr>
        <w:pStyle w:val="10"/>
        <w:numPr>
          <w:ilvl w:val="0"/>
          <w:numId w:val="4"/>
        </w:numPr>
        <w:tabs>
          <w:tab w:val="left" w:pos="1620"/>
          <w:tab w:val="left" w:pos="1800"/>
        </w:tabs>
        <w:spacing w:line="580" w:lineRule="exact"/>
        <w:ind w:left="0" w:firstLine="640"/>
        <w:rPr>
          <w:rFonts w:ascii="仿宋_GB2312" w:hAnsi="仿宋" w:eastAsia="仿宋_GB2312"/>
          <w:sz w:val="32"/>
          <w:szCs w:val="32"/>
        </w:rPr>
      </w:pPr>
      <w:r>
        <w:rPr>
          <w:rFonts w:hint="eastAsia" w:ascii="仿宋_GB2312" w:hAnsi="仿宋" w:eastAsia="仿宋_GB2312"/>
          <w:sz w:val="32"/>
          <w:szCs w:val="32"/>
        </w:rPr>
        <w:t>各参与主体应当履行场外期权业务的各项相关义务，并承担相关风险及责任。</w:t>
      </w:r>
    </w:p>
    <w:p>
      <w:pPr>
        <w:pStyle w:val="10"/>
        <w:numPr>
          <w:ilvl w:val="0"/>
          <w:numId w:val="4"/>
        </w:numPr>
        <w:tabs>
          <w:tab w:val="left" w:pos="1620"/>
          <w:tab w:val="left" w:pos="1800"/>
        </w:tabs>
        <w:spacing w:line="580" w:lineRule="exact"/>
        <w:ind w:left="0" w:firstLine="640"/>
        <w:rPr>
          <w:rFonts w:ascii="仿宋_GB2312" w:hAnsi="仿宋" w:eastAsia="仿宋_GB2312"/>
          <w:sz w:val="32"/>
          <w:szCs w:val="32"/>
        </w:rPr>
      </w:pPr>
      <w:r>
        <w:rPr>
          <w:rFonts w:hint="eastAsia" w:ascii="仿宋_GB2312" w:hAnsi="仿宋" w:eastAsia="仿宋_GB2312"/>
          <w:sz w:val="32"/>
          <w:szCs w:val="32"/>
        </w:rPr>
        <w:t>交易所有权对各参与主体在平台上发生的所有交易行为进行监督管理。</w:t>
      </w:r>
    </w:p>
    <w:p>
      <w:pPr>
        <w:pStyle w:val="10"/>
        <w:numPr>
          <w:ilvl w:val="0"/>
          <w:numId w:val="4"/>
        </w:numPr>
        <w:tabs>
          <w:tab w:val="left" w:pos="1620"/>
          <w:tab w:val="left" w:pos="1800"/>
        </w:tabs>
        <w:spacing w:line="580" w:lineRule="exact"/>
        <w:ind w:left="0" w:firstLine="640"/>
        <w:rPr>
          <w:rFonts w:ascii="仿宋_GB2312" w:hAnsi="仿宋" w:eastAsia="仿宋_GB2312"/>
          <w:sz w:val="32"/>
          <w:szCs w:val="32"/>
        </w:rPr>
      </w:pPr>
      <w:r>
        <w:rPr>
          <w:rFonts w:hint="eastAsia" w:ascii="仿宋_GB2312" w:hAnsi="仿宋" w:eastAsia="仿宋_GB2312"/>
          <w:sz w:val="32"/>
          <w:szCs w:val="32"/>
        </w:rPr>
        <w:t>交易所有权根据场外期权业务相关规则、参与主体的授权及有权机关的法律文书等书面文件，对资金进行划转。</w:t>
      </w:r>
    </w:p>
    <w:p>
      <w:pPr>
        <w:pStyle w:val="10"/>
        <w:numPr>
          <w:ilvl w:val="0"/>
          <w:numId w:val="4"/>
        </w:numPr>
        <w:tabs>
          <w:tab w:val="left" w:pos="1620"/>
          <w:tab w:val="left" w:pos="1800"/>
        </w:tabs>
        <w:spacing w:line="580" w:lineRule="exact"/>
        <w:ind w:left="0" w:firstLine="640"/>
        <w:rPr>
          <w:rFonts w:ascii="仿宋_GB2312" w:hAnsi="仿宋" w:eastAsia="仿宋_GB2312"/>
          <w:sz w:val="32"/>
          <w:szCs w:val="32"/>
        </w:rPr>
      </w:pPr>
      <w:r>
        <w:rPr>
          <w:rFonts w:hint="eastAsia" w:ascii="仿宋_GB2312" w:hAnsi="仿宋" w:eastAsia="仿宋_GB2312"/>
          <w:sz w:val="32"/>
          <w:szCs w:val="32"/>
        </w:rPr>
        <w:t>场外期权业务进行期间，出现下列异常情况之一的，交易所可以采取调整开市收市时间、暂停交易、限制出金等紧急措施：</w:t>
      </w:r>
    </w:p>
    <w:p>
      <w:pPr>
        <w:pStyle w:val="10"/>
        <w:tabs>
          <w:tab w:val="left" w:pos="1620"/>
          <w:tab w:val="left" w:pos="1800"/>
        </w:tabs>
        <w:spacing w:line="580" w:lineRule="exact"/>
        <w:ind w:firstLine="707" w:firstLineChars="221"/>
        <w:rPr>
          <w:rFonts w:ascii="仿宋_GB2312" w:hAnsi="仿宋" w:eastAsia="仿宋_GB2312"/>
          <w:sz w:val="32"/>
          <w:szCs w:val="32"/>
        </w:rPr>
      </w:pPr>
      <w:r>
        <w:rPr>
          <w:rFonts w:hint="eastAsia" w:ascii="仿宋_GB2312" w:hAnsi="仿宋" w:eastAsia="仿宋_GB2312"/>
          <w:sz w:val="32"/>
          <w:szCs w:val="32"/>
        </w:rPr>
        <w:t>（一）地震、水灾、火灾、台风、战争、疫情等不可抗力或者暴力恐怖袭击、网络袭击、停电、通讯故障计算机系统故障等原因导致交易、结算、交收等业务全部或者部分无法正常进行；</w:t>
      </w:r>
    </w:p>
    <w:p>
      <w:pPr>
        <w:pStyle w:val="10"/>
        <w:tabs>
          <w:tab w:val="left" w:pos="1620"/>
          <w:tab w:val="left" w:pos="1800"/>
        </w:tabs>
        <w:spacing w:line="580" w:lineRule="exact"/>
        <w:ind w:firstLine="707" w:firstLineChars="221"/>
        <w:rPr>
          <w:rFonts w:ascii="仿宋_GB2312" w:hAnsi="仿宋" w:eastAsia="仿宋_GB2312"/>
          <w:sz w:val="32"/>
          <w:szCs w:val="32"/>
        </w:rPr>
      </w:pPr>
      <w:r>
        <w:rPr>
          <w:rFonts w:hint="eastAsia" w:ascii="仿宋_GB2312" w:hAnsi="仿宋" w:eastAsia="仿宋_GB2312"/>
          <w:sz w:val="32"/>
          <w:szCs w:val="32"/>
        </w:rPr>
        <w:t>（二）交易所认定的其他情况。</w:t>
      </w:r>
    </w:p>
    <w:p>
      <w:pPr>
        <w:pStyle w:val="10"/>
        <w:tabs>
          <w:tab w:val="left" w:pos="1620"/>
          <w:tab w:val="left" w:pos="1800"/>
        </w:tabs>
        <w:spacing w:line="580" w:lineRule="exact"/>
        <w:ind w:firstLine="640" w:firstLineChars="0"/>
        <w:rPr>
          <w:rFonts w:ascii="仿宋_GB2312" w:hAnsi="仿宋" w:eastAsia="仿宋_GB2312"/>
          <w:sz w:val="32"/>
          <w:szCs w:val="32"/>
        </w:rPr>
      </w:pPr>
      <w:r>
        <w:rPr>
          <w:rFonts w:ascii="仿宋_GB2312" w:hAnsi="仿宋" w:eastAsia="仿宋_GB2312"/>
          <w:sz w:val="32"/>
          <w:szCs w:val="32"/>
        </w:rPr>
        <w:t>因不可抗力或其他非因交易所过错引发的技术故障交易所不承担责任。</w:t>
      </w:r>
    </w:p>
    <w:p>
      <w:pPr>
        <w:pStyle w:val="10"/>
        <w:tabs>
          <w:tab w:val="left" w:pos="1620"/>
          <w:tab w:val="left" w:pos="1800"/>
        </w:tabs>
        <w:spacing w:line="580" w:lineRule="exact"/>
        <w:ind w:firstLine="0" w:firstLineChars="0"/>
        <w:rPr>
          <w:rFonts w:ascii="仿宋_GB2312" w:hAnsi="仿宋" w:eastAsia="仿宋_GB2312"/>
          <w:sz w:val="32"/>
          <w:szCs w:val="32"/>
        </w:rPr>
      </w:pPr>
    </w:p>
    <w:p>
      <w:pPr>
        <w:pStyle w:val="6"/>
        <w:numPr>
          <w:ilvl w:val="0"/>
          <w:numId w:val="3"/>
        </w:numPr>
        <w:spacing w:before="0" w:beforeAutospacing="0" w:after="0" w:afterAutospacing="0" w:line="580" w:lineRule="exact"/>
        <w:ind w:firstLine="640"/>
        <w:jc w:val="center"/>
        <w:rPr>
          <w:rFonts w:ascii="黑体" w:hAnsi="黑体" w:eastAsia="黑体"/>
          <w:bCs/>
          <w:sz w:val="32"/>
          <w:szCs w:val="32"/>
        </w:rPr>
      </w:pPr>
      <w:r>
        <w:rPr>
          <w:rFonts w:hint="eastAsia" w:ascii="黑体" w:hAnsi="黑体" w:eastAsia="黑体"/>
          <w:bCs/>
          <w:sz w:val="32"/>
          <w:szCs w:val="32"/>
        </w:rPr>
        <w:t>附则</w:t>
      </w:r>
    </w:p>
    <w:p>
      <w:pPr>
        <w:pStyle w:val="10"/>
        <w:numPr>
          <w:ilvl w:val="0"/>
          <w:numId w:val="4"/>
        </w:numPr>
        <w:tabs>
          <w:tab w:val="left" w:pos="1620"/>
          <w:tab w:val="left" w:pos="1800"/>
        </w:tabs>
        <w:spacing w:line="580" w:lineRule="exact"/>
        <w:ind w:left="284" w:firstLine="640"/>
        <w:rPr>
          <w:rFonts w:ascii="仿宋_GB2312" w:hAnsi="仿宋" w:eastAsia="仿宋_GB2312"/>
          <w:sz w:val="32"/>
          <w:szCs w:val="32"/>
        </w:rPr>
      </w:pPr>
      <w:r>
        <w:rPr>
          <w:rFonts w:hint="eastAsia" w:ascii="仿宋_GB2312" w:hAnsi="仿宋" w:eastAsia="仿宋_GB2312"/>
          <w:sz w:val="32"/>
          <w:szCs w:val="32"/>
        </w:rPr>
        <w:t>本办法解释权属于交易所。</w:t>
      </w:r>
    </w:p>
    <w:p>
      <w:pPr>
        <w:pStyle w:val="10"/>
        <w:numPr>
          <w:ilvl w:val="0"/>
          <w:numId w:val="4"/>
        </w:numPr>
        <w:tabs>
          <w:tab w:val="left" w:pos="1620"/>
          <w:tab w:val="left" w:pos="1800"/>
        </w:tabs>
        <w:spacing w:line="580" w:lineRule="exact"/>
        <w:ind w:left="284" w:firstLine="640"/>
        <w:rPr>
          <w:rFonts w:ascii="仿宋_GB2312" w:hAnsi="仿宋" w:eastAsia="仿宋_GB2312"/>
          <w:sz w:val="32"/>
          <w:szCs w:val="32"/>
        </w:rPr>
      </w:pPr>
      <w:r>
        <w:rPr>
          <w:rFonts w:hint="eastAsia" w:ascii="仿宋_GB2312" w:hAnsi="仿宋" w:eastAsia="仿宋_GB2312"/>
          <w:sz w:val="32"/>
          <w:szCs w:val="32"/>
        </w:rPr>
        <w:t>本办法自发布之日起实施。</w:t>
      </w:r>
    </w:p>
    <w:sectPr>
      <w:footerReference r:id="rId3" w:type="default"/>
      <w:pgSz w:w="11906" w:h="16838"/>
      <w:pgMar w:top="2098" w:right="1588" w:bottom="1718"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rFonts w:hint="eastAsia"/>
      </w:rPr>
      <w:t>-</w:t>
    </w:r>
    <w:r>
      <w:fldChar w:fldCharType="begin"/>
    </w:r>
    <w:r>
      <w:instrText xml:space="preserve">PAGE   \* MERGEFORMAT</w:instrText>
    </w:r>
    <w:r>
      <w:fldChar w:fldCharType="separate"/>
    </w:r>
    <w:r>
      <w:rPr>
        <w:lang w:val="zh-CN"/>
      </w:rPr>
      <w:t>12</w:t>
    </w:r>
    <w:r>
      <w:fldChar w:fldCharType="end"/>
    </w:r>
    <w:r>
      <w:rPr>
        <w:rFonts w:hint="eastAsia"/>
      </w:rPr>
      <w:t>-</w:t>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22242"/>
    <w:multiLevelType w:val="multilevel"/>
    <w:tmpl w:val="08C22242"/>
    <w:lvl w:ilvl="0" w:tentative="0">
      <w:start w:val="1"/>
      <w:numFmt w:val="chineseCountingThousand"/>
      <w:lvlText w:val="第%1章"/>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D64977A"/>
    <w:multiLevelType w:val="singleLevel"/>
    <w:tmpl w:val="3D64977A"/>
    <w:lvl w:ilvl="0" w:tentative="0">
      <w:start w:val="1"/>
      <w:numFmt w:val="chineseCounting"/>
      <w:suff w:val="nothing"/>
      <w:lvlText w:val="（%1）"/>
      <w:lvlJc w:val="left"/>
      <w:pPr>
        <w:ind w:left="0" w:firstLine="420"/>
      </w:pPr>
      <w:rPr>
        <w:rFonts w:hint="eastAsia"/>
      </w:rPr>
    </w:lvl>
  </w:abstractNum>
  <w:abstractNum w:abstractNumId="2">
    <w:nsid w:val="51795C7A"/>
    <w:multiLevelType w:val="multilevel"/>
    <w:tmpl w:val="51795C7A"/>
    <w:lvl w:ilvl="0" w:tentative="0">
      <w:start w:val="1"/>
      <w:numFmt w:val="chineseCountingThousand"/>
      <w:lvlText w:val="第%1条 "/>
      <w:lvlJc w:val="left"/>
      <w:pPr>
        <w:ind w:left="4673" w:hanging="420"/>
      </w:pPr>
      <w:rPr>
        <w:rFonts w:hint="eastAsia" w:ascii="仿宋_GB2312" w:hAnsi="黑体" w:eastAsia="仿宋_GB2312" w:cs="Times New Roman"/>
        <w:b/>
        <w:color w:val="auto"/>
        <w:sz w:val="32"/>
        <w:szCs w:val="32"/>
        <w:lang w:val="en-US"/>
      </w:rPr>
    </w:lvl>
    <w:lvl w:ilvl="1" w:tentative="0">
      <w:start w:val="1"/>
      <w:numFmt w:val="lowerLetter"/>
      <w:lvlText w:val="%2)"/>
      <w:lvlJc w:val="left"/>
      <w:pPr>
        <w:ind w:left="8569" w:hanging="420"/>
      </w:pPr>
      <w:rPr>
        <w:rFonts w:cs="Times New Roman"/>
      </w:rPr>
    </w:lvl>
    <w:lvl w:ilvl="2" w:tentative="0">
      <w:start w:val="1"/>
      <w:numFmt w:val="lowerRoman"/>
      <w:lvlText w:val="%3."/>
      <w:lvlJc w:val="right"/>
      <w:pPr>
        <w:ind w:left="8989" w:hanging="420"/>
      </w:pPr>
      <w:rPr>
        <w:rFonts w:cs="Times New Roman"/>
      </w:rPr>
    </w:lvl>
    <w:lvl w:ilvl="3" w:tentative="0">
      <w:start w:val="1"/>
      <w:numFmt w:val="decimal"/>
      <w:lvlText w:val="%4."/>
      <w:lvlJc w:val="left"/>
      <w:pPr>
        <w:ind w:left="9409" w:hanging="420"/>
      </w:pPr>
      <w:rPr>
        <w:rFonts w:cs="Times New Roman"/>
      </w:rPr>
    </w:lvl>
    <w:lvl w:ilvl="4" w:tentative="0">
      <w:start w:val="1"/>
      <w:numFmt w:val="lowerLetter"/>
      <w:lvlText w:val="%5)"/>
      <w:lvlJc w:val="left"/>
      <w:pPr>
        <w:ind w:left="9829" w:hanging="420"/>
      </w:pPr>
      <w:rPr>
        <w:rFonts w:cs="Times New Roman"/>
      </w:rPr>
    </w:lvl>
    <w:lvl w:ilvl="5" w:tentative="0">
      <w:start w:val="1"/>
      <w:numFmt w:val="lowerRoman"/>
      <w:lvlText w:val="%6."/>
      <w:lvlJc w:val="right"/>
      <w:pPr>
        <w:ind w:left="10249" w:hanging="420"/>
      </w:pPr>
      <w:rPr>
        <w:rFonts w:cs="Times New Roman"/>
      </w:rPr>
    </w:lvl>
    <w:lvl w:ilvl="6" w:tentative="0">
      <w:start w:val="1"/>
      <w:numFmt w:val="decimal"/>
      <w:lvlText w:val="%7."/>
      <w:lvlJc w:val="left"/>
      <w:pPr>
        <w:ind w:left="10669" w:hanging="420"/>
      </w:pPr>
      <w:rPr>
        <w:rFonts w:cs="Times New Roman"/>
      </w:rPr>
    </w:lvl>
    <w:lvl w:ilvl="7" w:tentative="0">
      <w:start w:val="1"/>
      <w:numFmt w:val="lowerLetter"/>
      <w:lvlText w:val="%8)"/>
      <w:lvlJc w:val="left"/>
      <w:pPr>
        <w:ind w:left="11089" w:hanging="420"/>
      </w:pPr>
      <w:rPr>
        <w:rFonts w:cs="Times New Roman"/>
      </w:rPr>
    </w:lvl>
    <w:lvl w:ilvl="8" w:tentative="0">
      <w:start w:val="1"/>
      <w:numFmt w:val="lowerRoman"/>
      <w:lvlText w:val="%9."/>
      <w:lvlJc w:val="right"/>
      <w:pPr>
        <w:ind w:left="11509" w:hanging="420"/>
      </w:pPr>
      <w:rPr>
        <w:rFonts w:cs="Times New Roman"/>
      </w:rPr>
    </w:lvl>
  </w:abstractNum>
  <w:abstractNum w:abstractNumId="3">
    <w:nsid w:val="5C1612E2"/>
    <w:multiLevelType w:val="multilevel"/>
    <w:tmpl w:val="5C1612E2"/>
    <w:lvl w:ilvl="0" w:tentative="0">
      <w:start w:val="1"/>
      <w:numFmt w:val="japaneseCounting"/>
      <w:lvlText w:val="（%1）"/>
      <w:lvlJc w:val="left"/>
      <w:pPr>
        <w:ind w:left="1720" w:hanging="1080"/>
      </w:pPr>
      <w:rPr>
        <w:rFonts w:hint="default"/>
        <w:lang w:val="en-US"/>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4">
    <w:nsid w:val="7E817A3A"/>
    <w:multiLevelType w:val="multilevel"/>
    <w:tmpl w:val="7E817A3A"/>
    <w:lvl w:ilvl="0" w:tentative="0">
      <w:start w:val="1"/>
      <w:numFmt w:val="japaneseCounting"/>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D8F"/>
    <w:rsid w:val="00003E01"/>
    <w:rsid w:val="00005301"/>
    <w:rsid w:val="00006BFA"/>
    <w:rsid w:val="00011FAC"/>
    <w:rsid w:val="000136F0"/>
    <w:rsid w:val="00016300"/>
    <w:rsid w:val="000224AC"/>
    <w:rsid w:val="00023A21"/>
    <w:rsid w:val="00030E9B"/>
    <w:rsid w:val="00032D1E"/>
    <w:rsid w:val="00033EB9"/>
    <w:rsid w:val="00033FE7"/>
    <w:rsid w:val="00034B51"/>
    <w:rsid w:val="00037E15"/>
    <w:rsid w:val="00041831"/>
    <w:rsid w:val="000429C9"/>
    <w:rsid w:val="00043366"/>
    <w:rsid w:val="00047343"/>
    <w:rsid w:val="0004763E"/>
    <w:rsid w:val="00052B07"/>
    <w:rsid w:val="00053D3A"/>
    <w:rsid w:val="000565A6"/>
    <w:rsid w:val="0006185C"/>
    <w:rsid w:val="0006326A"/>
    <w:rsid w:val="000714EC"/>
    <w:rsid w:val="00073FD8"/>
    <w:rsid w:val="00075DE9"/>
    <w:rsid w:val="00076E3C"/>
    <w:rsid w:val="00076F50"/>
    <w:rsid w:val="000820DC"/>
    <w:rsid w:val="00085492"/>
    <w:rsid w:val="00085770"/>
    <w:rsid w:val="00091788"/>
    <w:rsid w:val="00094F53"/>
    <w:rsid w:val="00095FF6"/>
    <w:rsid w:val="000A1846"/>
    <w:rsid w:val="000A5722"/>
    <w:rsid w:val="000A6C80"/>
    <w:rsid w:val="000B13B5"/>
    <w:rsid w:val="000B1E0C"/>
    <w:rsid w:val="000B37AA"/>
    <w:rsid w:val="000B5E71"/>
    <w:rsid w:val="000B6911"/>
    <w:rsid w:val="000B7179"/>
    <w:rsid w:val="000C03A9"/>
    <w:rsid w:val="000C63A7"/>
    <w:rsid w:val="000D06F3"/>
    <w:rsid w:val="000D0791"/>
    <w:rsid w:val="000D0C8C"/>
    <w:rsid w:val="000D1192"/>
    <w:rsid w:val="000D2F3D"/>
    <w:rsid w:val="000E4AFE"/>
    <w:rsid w:val="000E77FE"/>
    <w:rsid w:val="000F0E46"/>
    <w:rsid w:val="000F1EEE"/>
    <w:rsid w:val="000F2899"/>
    <w:rsid w:val="000F45F1"/>
    <w:rsid w:val="000F55DD"/>
    <w:rsid w:val="000F6392"/>
    <w:rsid w:val="000F73C0"/>
    <w:rsid w:val="000F7CEC"/>
    <w:rsid w:val="001056E7"/>
    <w:rsid w:val="00112B7A"/>
    <w:rsid w:val="00113303"/>
    <w:rsid w:val="0011402F"/>
    <w:rsid w:val="00122649"/>
    <w:rsid w:val="00131DEB"/>
    <w:rsid w:val="001339C5"/>
    <w:rsid w:val="00137A29"/>
    <w:rsid w:val="00137B3A"/>
    <w:rsid w:val="00140DC0"/>
    <w:rsid w:val="00141AD7"/>
    <w:rsid w:val="00141BF1"/>
    <w:rsid w:val="00143707"/>
    <w:rsid w:val="00143AAD"/>
    <w:rsid w:val="00145DCC"/>
    <w:rsid w:val="00147149"/>
    <w:rsid w:val="001507F2"/>
    <w:rsid w:val="0015163F"/>
    <w:rsid w:val="00151B58"/>
    <w:rsid w:val="00151D7D"/>
    <w:rsid w:val="00152511"/>
    <w:rsid w:val="0015479C"/>
    <w:rsid w:val="0015482F"/>
    <w:rsid w:val="00156ADB"/>
    <w:rsid w:val="001625D8"/>
    <w:rsid w:val="001676A6"/>
    <w:rsid w:val="00170C18"/>
    <w:rsid w:val="00183D76"/>
    <w:rsid w:val="0019071C"/>
    <w:rsid w:val="00193147"/>
    <w:rsid w:val="00195DEB"/>
    <w:rsid w:val="001966B2"/>
    <w:rsid w:val="00196B34"/>
    <w:rsid w:val="00197075"/>
    <w:rsid w:val="001A2A2E"/>
    <w:rsid w:val="001A43FA"/>
    <w:rsid w:val="001A46D1"/>
    <w:rsid w:val="001A4F18"/>
    <w:rsid w:val="001B0B9C"/>
    <w:rsid w:val="001B1F8B"/>
    <w:rsid w:val="001B5FE1"/>
    <w:rsid w:val="001C18D1"/>
    <w:rsid w:val="001C1A3A"/>
    <w:rsid w:val="001C321E"/>
    <w:rsid w:val="001D02C9"/>
    <w:rsid w:val="001D2194"/>
    <w:rsid w:val="001D30EF"/>
    <w:rsid w:val="001D3C2D"/>
    <w:rsid w:val="001D4E70"/>
    <w:rsid w:val="001E5A60"/>
    <w:rsid w:val="001F0593"/>
    <w:rsid w:val="001F1BD1"/>
    <w:rsid w:val="001F38BC"/>
    <w:rsid w:val="001F6F92"/>
    <w:rsid w:val="001F7C81"/>
    <w:rsid w:val="00200897"/>
    <w:rsid w:val="00204718"/>
    <w:rsid w:val="002058EF"/>
    <w:rsid w:val="002064D2"/>
    <w:rsid w:val="00207C50"/>
    <w:rsid w:val="0021011A"/>
    <w:rsid w:val="002111C1"/>
    <w:rsid w:val="0021536C"/>
    <w:rsid w:val="00217B6A"/>
    <w:rsid w:val="002217C1"/>
    <w:rsid w:val="002236DE"/>
    <w:rsid w:val="0023036A"/>
    <w:rsid w:val="00237AD8"/>
    <w:rsid w:val="002448A8"/>
    <w:rsid w:val="002527AF"/>
    <w:rsid w:val="00254267"/>
    <w:rsid w:val="00257BEC"/>
    <w:rsid w:val="00257BFD"/>
    <w:rsid w:val="002613AB"/>
    <w:rsid w:val="00262BD3"/>
    <w:rsid w:val="00262F7D"/>
    <w:rsid w:val="00266FF2"/>
    <w:rsid w:val="00274A17"/>
    <w:rsid w:val="00274DEA"/>
    <w:rsid w:val="0027739A"/>
    <w:rsid w:val="002777EC"/>
    <w:rsid w:val="002846A3"/>
    <w:rsid w:val="002A32E0"/>
    <w:rsid w:val="002B0CC9"/>
    <w:rsid w:val="002B1F19"/>
    <w:rsid w:val="002B348D"/>
    <w:rsid w:val="002B39D7"/>
    <w:rsid w:val="002B5C00"/>
    <w:rsid w:val="002C026D"/>
    <w:rsid w:val="002C1F3A"/>
    <w:rsid w:val="002C4C2D"/>
    <w:rsid w:val="002D513D"/>
    <w:rsid w:val="002D70A7"/>
    <w:rsid w:val="002E0BB0"/>
    <w:rsid w:val="002E5008"/>
    <w:rsid w:val="002E689D"/>
    <w:rsid w:val="002F2FA4"/>
    <w:rsid w:val="002F3512"/>
    <w:rsid w:val="002F404A"/>
    <w:rsid w:val="002F4413"/>
    <w:rsid w:val="002F486C"/>
    <w:rsid w:val="002F6318"/>
    <w:rsid w:val="00303E0B"/>
    <w:rsid w:val="00305273"/>
    <w:rsid w:val="00306419"/>
    <w:rsid w:val="00306C2D"/>
    <w:rsid w:val="00311EC9"/>
    <w:rsid w:val="00315FB7"/>
    <w:rsid w:val="0031610F"/>
    <w:rsid w:val="00322A41"/>
    <w:rsid w:val="00322A62"/>
    <w:rsid w:val="003277EB"/>
    <w:rsid w:val="00330A0A"/>
    <w:rsid w:val="00335315"/>
    <w:rsid w:val="003367EB"/>
    <w:rsid w:val="003448A7"/>
    <w:rsid w:val="00346496"/>
    <w:rsid w:val="00346CB6"/>
    <w:rsid w:val="00357A5B"/>
    <w:rsid w:val="00361016"/>
    <w:rsid w:val="00364E89"/>
    <w:rsid w:val="00365C76"/>
    <w:rsid w:val="00366870"/>
    <w:rsid w:val="00367DF0"/>
    <w:rsid w:val="003723F5"/>
    <w:rsid w:val="00374016"/>
    <w:rsid w:val="00374F27"/>
    <w:rsid w:val="00375848"/>
    <w:rsid w:val="00377A2B"/>
    <w:rsid w:val="00383429"/>
    <w:rsid w:val="00383BF2"/>
    <w:rsid w:val="00383D61"/>
    <w:rsid w:val="00384E67"/>
    <w:rsid w:val="00390612"/>
    <w:rsid w:val="003943F8"/>
    <w:rsid w:val="00395C50"/>
    <w:rsid w:val="00396365"/>
    <w:rsid w:val="003A1586"/>
    <w:rsid w:val="003A25FD"/>
    <w:rsid w:val="003B1E0A"/>
    <w:rsid w:val="003B3D00"/>
    <w:rsid w:val="003B412C"/>
    <w:rsid w:val="003B4B08"/>
    <w:rsid w:val="003B5321"/>
    <w:rsid w:val="003B5C7F"/>
    <w:rsid w:val="003B6F40"/>
    <w:rsid w:val="003C0A0D"/>
    <w:rsid w:val="003C1741"/>
    <w:rsid w:val="003C2A99"/>
    <w:rsid w:val="003D00A1"/>
    <w:rsid w:val="003D2A5E"/>
    <w:rsid w:val="003D5833"/>
    <w:rsid w:val="003D5D28"/>
    <w:rsid w:val="003E5CB0"/>
    <w:rsid w:val="003E7102"/>
    <w:rsid w:val="003F60FA"/>
    <w:rsid w:val="003F6BE9"/>
    <w:rsid w:val="00402FDD"/>
    <w:rsid w:val="0040303C"/>
    <w:rsid w:val="0040358A"/>
    <w:rsid w:val="00403B1E"/>
    <w:rsid w:val="00405ACD"/>
    <w:rsid w:val="00405DC4"/>
    <w:rsid w:val="004139D0"/>
    <w:rsid w:val="00416225"/>
    <w:rsid w:val="0042085F"/>
    <w:rsid w:val="00423316"/>
    <w:rsid w:val="0042539B"/>
    <w:rsid w:val="00425421"/>
    <w:rsid w:val="00425DB7"/>
    <w:rsid w:val="0043087B"/>
    <w:rsid w:val="00430DE3"/>
    <w:rsid w:val="004328FE"/>
    <w:rsid w:val="0043564A"/>
    <w:rsid w:val="00442D31"/>
    <w:rsid w:val="004502B5"/>
    <w:rsid w:val="00454B62"/>
    <w:rsid w:val="00461E41"/>
    <w:rsid w:val="00462EF5"/>
    <w:rsid w:val="00463AAF"/>
    <w:rsid w:val="00463F30"/>
    <w:rsid w:val="004718AD"/>
    <w:rsid w:val="0047287E"/>
    <w:rsid w:val="00472D18"/>
    <w:rsid w:val="00477879"/>
    <w:rsid w:val="00480983"/>
    <w:rsid w:val="00482B76"/>
    <w:rsid w:val="00483E9C"/>
    <w:rsid w:val="00485907"/>
    <w:rsid w:val="00485BE0"/>
    <w:rsid w:val="004878AF"/>
    <w:rsid w:val="00491966"/>
    <w:rsid w:val="00492530"/>
    <w:rsid w:val="00492FFF"/>
    <w:rsid w:val="00493AD3"/>
    <w:rsid w:val="00494475"/>
    <w:rsid w:val="00494885"/>
    <w:rsid w:val="00497507"/>
    <w:rsid w:val="004A38EB"/>
    <w:rsid w:val="004A6789"/>
    <w:rsid w:val="004B4D80"/>
    <w:rsid w:val="004C32F5"/>
    <w:rsid w:val="004C63F2"/>
    <w:rsid w:val="004C645E"/>
    <w:rsid w:val="004D74E7"/>
    <w:rsid w:val="004E0087"/>
    <w:rsid w:val="004E5873"/>
    <w:rsid w:val="004E6193"/>
    <w:rsid w:val="004F054D"/>
    <w:rsid w:val="004F113D"/>
    <w:rsid w:val="004F63D9"/>
    <w:rsid w:val="00500763"/>
    <w:rsid w:val="005010C3"/>
    <w:rsid w:val="005013C9"/>
    <w:rsid w:val="0050149B"/>
    <w:rsid w:val="005040CC"/>
    <w:rsid w:val="00504F5C"/>
    <w:rsid w:val="00506F0D"/>
    <w:rsid w:val="00507F96"/>
    <w:rsid w:val="0051156A"/>
    <w:rsid w:val="0051264B"/>
    <w:rsid w:val="00516335"/>
    <w:rsid w:val="00520569"/>
    <w:rsid w:val="00526228"/>
    <w:rsid w:val="00526D12"/>
    <w:rsid w:val="00531C8D"/>
    <w:rsid w:val="00531F0D"/>
    <w:rsid w:val="005323BF"/>
    <w:rsid w:val="00533806"/>
    <w:rsid w:val="00541CC7"/>
    <w:rsid w:val="00542366"/>
    <w:rsid w:val="005426ED"/>
    <w:rsid w:val="0054354A"/>
    <w:rsid w:val="00545048"/>
    <w:rsid w:val="00550E59"/>
    <w:rsid w:val="00551B40"/>
    <w:rsid w:val="005555A2"/>
    <w:rsid w:val="005558F7"/>
    <w:rsid w:val="00556842"/>
    <w:rsid w:val="00557173"/>
    <w:rsid w:val="00561B6D"/>
    <w:rsid w:val="005710F4"/>
    <w:rsid w:val="0057188D"/>
    <w:rsid w:val="0058114E"/>
    <w:rsid w:val="005839D0"/>
    <w:rsid w:val="0058703B"/>
    <w:rsid w:val="00591B53"/>
    <w:rsid w:val="00592F70"/>
    <w:rsid w:val="00597347"/>
    <w:rsid w:val="005A01B8"/>
    <w:rsid w:val="005A2A26"/>
    <w:rsid w:val="005A41B8"/>
    <w:rsid w:val="005A5030"/>
    <w:rsid w:val="005A6482"/>
    <w:rsid w:val="005B1B2F"/>
    <w:rsid w:val="005B233F"/>
    <w:rsid w:val="005B2965"/>
    <w:rsid w:val="005B4168"/>
    <w:rsid w:val="005B4AD9"/>
    <w:rsid w:val="005B4EE7"/>
    <w:rsid w:val="005B54D7"/>
    <w:rsid w:val="005B6F5B"/>
    <w:rsid w:val="005C47EB"/>
    <w:rsid w:val="005C4FD9"/>
    <w:rsid w:val="005C547A"/>
    <w:rsid w:val="005D20D7"/>
    <w:rsid w:val="005D2207"/>
    <w:rsid w:val="005D2652"/>
    <w:rsid w:val="005D5599"/>
    <w:rsid w:val="005E0D37"/>
    <w:rsid w:val="005E197F"/>
    <w:rsid w:val="005E2D1F"/>
    <w:rsid w:val="005E675D"/>
    <w:rsid w:val="005E71F5"/>
    <w:rsid w:val="005E76CA"/>
    <w:rsid w:val="005F078A"/>
    <w:rsid w:val="005F1284"/>
    <w:rsid w:val="005F41C6"/>
    <w:rsid w:val="005F4762"/>
    <w:rsid w:val="005F5F3C"/>
    <w:rsid w:val="005F669F"/>
    <w:rsid w:val="005F6708"/>
    <w:rsid w:val="005F7511"/>
    <w:rsid w:val="006008BF"/>
    <w:rsid w:val="006040BE"/>
    <w:rsid w:val="00604431"/>
    <w:rsid w:val="0061187D"/>
    <w:rsid w:val="00612882"/>
    <w:rsid w:val="00612D9F"/>
    <w:rsid w:val="0061422A"/>
    <w:rsid w:val="00617967"/>
    <w:rsid w:val="00622B43"/>
    <w:rsid w:val="00625C92"/>
    <w:rsid w:val="00626305"/>
    <w:rsid w:val="00626AE3"/>
    <w:rsid w:val="00633428"/>
    <w:rsid w:val="00636AA4"/>
    <w:rsid w:val="00640DAB"/>
    <w:rsid w:val="00642D58"/>
    <w:rsid w:val="00643052"/>
    <w:rsid w:val="00643350"/>
    <w:rsid w:val="006460BF"/>
    <w:rsid w:val="006464CF"/>
    <w:rsid w:val="006478FD"/>
    <w:rsid w:val="006517A2"/>
    <w:rsid w:val="006524CB"/>
    <w:rsid w:val="006529E4"/>
    <w:rsid w:val="00653B3C"/>
    <w:rsid w:val="0065469D"/>
    <w:rsid w:val="0065653D"/>
    <w:rsid w:val="0066013D"/>
    <w:rsid w:val="00660765"/>
    <w:rsid w:val="00661467"/>
    <w:rsid w:val="00662659"/>
    <w:rsid w:val="00667CF6"/>
    <w:rsid w:val="006761BB"/>
    <w:rsid w:val="0067643A"/>
    <w:rsid w:val="00676D17"/>
    <w:rsid w:val="006809D1"/>
    <w:rsid w:val="006814A8"/>
    <w:rsid w:val="00681BFF"/>
    <w:rsid w:val="0069144C"/>
    <w:rsid w:val="006B346F"/>
    <w:rsid w:val="006B52F4"/>
    <w:rsid w:val="006B7AED"/>
    <w:rsid w:val="006C32B9"/>
    <w:rsid w:val="006C58D3"/>
    <w:rsid w:val="006D1491"/>
    <w:rsid w:val="006E102E"/>
    <w:rsid w:val="006E17ED"/>
    <w:rsid w:val="006F2AE9"/>
    <w:rsid w:val="006F431A"/>
    <w:rsid w:val="006F5AE0"/>
    <w:rsid w:val="00701FF4"/>
    <w:rsid w:val="0070364C"/>
    <w:rsid w:val="007045FD"/>
    <w:rsid w:val="0071125C"/>
    <w:rsid w:val="00712280"/>
    <w:rsid w:val="0071363A"/>
    <w:rsid w:val="0072405D"/>
    <w:rsid w:val="00730ABD"/>
    <w:rsid w:val="00731CB5"/>
    <w:rsid w:val="00733BE6"/>
    <w:rsid w:val="00745B40"/>
    <w:rsid w:val="00746535"/>
    <w:rsid w:val="0074756E"/>
    <w:rsid w:val="00752392"/>
    <w:rsid w:val="00754CD3"/>
    <w:rsid w:val="007574E8"/>
    <w:rsid w:val="007630ED"/>
    <w:rsid w:val="0076389A"/>
    <w:rsid w:val="007638A4"/>
    <w:rsid w:val="007661DC"/>
    <w:rsid w:val="007667F5"/>
    <w:rsid w:val="00766AD6"/>
    <w:rsid w:val="00772215"/>
    <w:rsid w:val="00772E95"/>
    <w:rsid w:val="00775AB5"/>
    <w:rsid w:val="00783028"/>
    <w:rsid w:val="00783832"/>
    <w:rsid w:val="00787018"/>
    <w:rsid w:val="00794516"/>
    <w:rsid w:val="00795F6F"/>
    <w:rsid w:val="007960BC"/>
    <w:rsid w:val="007A18D4"/>
    <w:rsid w:val="007A5F4A"/>
    <w:rsid w:val="007B0479"/>
    <w:rsid w:val="007B09B5"/>
    <w:rsid w:val="007B1347"/>
    <w:rsid w:val="007B2E3D"/>
    <w:rsid w:val="007B64E0"/>
    <w:rsid w:val="007C1DB9"/>
    <w:rsid w:val="007C6F7F"/>
    <w:rsid w:val="007D2D1F"/>
    <w:rsid w:val="007D3138"/>
    <w:rsid w:val="007D3AD3"/>
    <w:rsid w:val="007D43C5"/>
    <w:rsid w:val="007D5FE4"/>
    <w:rsid w:val="007D60A7"/>
    <w:rsid w:val="007D6D33"/>
    <w:rsid w:val="007E14CA"/>
    <w:rsid w:val="007E1C64"/>
    <w:rsid w:val="007E218C"/>
    <w:rsid w:val="007E22B1"/>
    <w:rsid w:val="007E2D49"/>
    <w:rsid w:val="007E5949"/>
    <w:rsid w:val="007F4DE5"/>
    <w:rsid w:val="007F50EE"/>
    <w:rsid w:val="007F7C13"/>
    <w:rsid w:val="00801E8E"/>
    <w:rsid w:val="00802BAE"/>
    <w:rsid w:val="00803830"/>
    <w:rsid w:val="008040E9"/>
    <w:rsid w:val="00804C66"/>
    <w:rsid w:val="00806CCB"/>
    <w:rsid w:val="008105FF"/>
    <w:rsid w:val="00812B73"/>
    <w:rsid w:val="00817A79"/>
    <w:rsid w:val="008213AD"/>
    <w:rsid w:val="00821D2E"/>
    <w:rsid w:val="008308F5"/>
    <w:rsid w:val="00831116"/>
    <w:rsid w:val="008339B9"/>
    <w:rsid w:val="00834230"/>
    <w:rsid w:val="008346A4"/>
    <w:rsid w:val="008355A6"/>
    <w:rsid w:val="00840DAD"/>
    <w:rsid w:val="00841EDD"/>
    <w:rsid w:val="00842ADB"/>
    <w:rsid w:val="00851391"/>
    <w:rsid w:val="00853D38"/>
    <w:rsid w:val="0085583A"/>
    <w:rsid w:val="00860290"/>
    <w:rsid w:val="00860F71"/>
    <w:rsid w:val="008626F3"/>
    <w:rsid w:val="008652F5"/>
    <w:rsid w:val="00865555"/>
    <w:rsid w:val="00870CD5"/>
    <w:rsid w:val="00876DD7"/>
    <w:rsid w:val="00881D7C"/>
    <w:rsid w:val="00882AAD"/>
    <w:rsid w:val="00883CFA"/>
    <w:rsid w:val="00885776"/>
    <w:rsid w:val="00891506"/>
    <w:rsid w:val="0089213A"/>
    <w:rsid w:val="00895028"/>
    <w:rsid w:val="00895171"/>
    <w:rsid w:val="0089704E"/>
    <w:rsid w:val="00897525"/>
    <w:rsid w:val="00897B90"/>
    <w:rsid w:val="008A1E81"/>
    <w:rsid w:val="008B1276"/>
    <w:rsid w:val="008B350C"/>
    <w:rsid w:val="008B3516"/>
    <w:rsid w:val="008B39E4"/>
    <w:rsid w:val="008B5A93"/>
    <w:rsid w:val="008B77CE"/>
    <w:rsid w:val="008C5AE2"/>
    <w:rsid w:val="008D0362"/>
    <w:rsid w:val="008D1FE4"/>
    <w:rsid w:val="008D5BAF"/>
    <w:rsid w:val="008E389B"/>
    <w:rsid w:val="008E459A"/>
    <w:rsid w:val="008E68F1"/>
    <w:rsid w:val="008F1381"/>
    <w:rsid w:val="008F3521"/>
    <w:rsid w:val="008F5F5B"/>
    <w:rsid w:val="008F6387"/>
    <w:rsid w:val="008F6E64"/>
    <w:rsid w:val="00901CAF"/>
    <w:rsid w:val="00902851"/>
    <w:rsid w:val="00903790"/>
    <w:rsid w:val="009059E7"/>
    <w:rsid w:val="00907080"/>
    <w:rsid w:val="00911D18"/>
    <w:rsid w:val="009157AD"/>
    <w:rsid w:val="00915B55"/>
    <w:rsid w:val="00917654"/>
    <w:rsid w:val="009249CF"/>
    <w:rsid w:val="00925EFC"/>
    <w:rsid w:val="00926460"/>
    <w:rsid w:val="00927E07"/>
    <w:rsid w:val="00935561"/>
    <w:rsid w:val="00935630"/>
    <w:rsid w:val="00937661"/>
    <w:rsid w:val="00940C63"/>
    <w:rsid w:val="00945EF6"/>
    <w:rsid w:val="009477AF"/>
    <w:rsid w:val="00965758"/>
    <w:rsid w:val="00967FBB"/>
    <w:rsid w:val="009758B9"/>
    <w:rsid w:val="00976526"/>
    <w:rsid w:val="00977537"/>
    <w:rsid w:val="00981088"/>
    <w:rsid w:val="009836E0"/>
    <w:rsid w:val="00984EA5"/>
    <w:rsid w:val="0098567A"/>
    <w:rsid w:val="009858FF"/>
    <w:rsid w:val="0098774D"/>
    <w:rsid w:val="00990C55"/>
    <w:rsid w:val="009934B2"/>
    <w:rsid w:val="00994DA0"/>
    <w:rsid w:val="009A0953"/>
    <w:rsid w:val="009A2FC3"/>
    <w:rsid w:val="009A47B7"/>
    <w:rsid w:val="009A5377"/>
    <w:rsid w:val="009B2CCF"/>
    <w:rsid w:val="009B3BD2"/>
    <w:rsid w:val="009B555F"/>
    <w:rsid w:val="009B56FD"/>
    <w:rsid w:val="009B61BB"/>
    <w:rsid w:val="009B6AFF"/>
    <w:rsid w:val="009B79E3"/>
    <w:rsid w:val="009C5624"/>
    <w:rsid w:val="009C5CFE"/>
    <w:rsid w:val="009D1744"/>
    <w:rsid w:val="009D2D11"/>
    <w:rsid w:val="009D47B8"/>
    <w:rsid w:val="009D4A13"/>
    <w:rsid w:val="009E0A96"/>
    <w:rsid w:val="009E25B1"/>
    <w:rsid w:val="009E26B1"/>
    <w:rsid w:val="009E38AF"/>
    <w:rsid w:val="009E3A9F"/>
    <w:rsid w:val="009E4681"/>
    <w:rsid w:val="009E4EAE"/>
    <w:rsid w:val="009E550E"/>
    <w:rsid w:val="009E5B67"/>
    <w:rsid w:val="009E5CF4"/>
    <w:rsid w:val="009E5E44"/>
    <w:rsid w:val="009E6FD9"/>
    <w:rsid w:val="009F03DB"/>
    <w:rsid w:val="009F2D3C"/>
    <w:rsid w:val="009F507D"/>
    <w:rsid w:val="009F7CB2"/>
    <w:rsid w:val="00A01F16"/>
    <w:rsid w:val="00A02118"/>
    <w:rsid w:val="00A02898"/>
    <w:rsid w:val="00A053E7"/>
    <w:rsid w:val="00A06A16"/>
    <w:rsid w:val="00A11E58"/>
    <w:rsid w:val="00A15BD2"/>
    <w:rsid w:val="00A21BAD"/>
    <w:rsid w:val="00A238BB"/>
    <w:rsid w:val="00A246B9"/>
    <w:rsid w:val="00A2624F"/>
    <w:rsid w:val="00A3023E"/>
    <w:rsid w:val="00A3067D"/>
    <w:rsid w:val="00A31499"/>
    <w:rsid w:val="00A319D9"/>
    <w:rsid w:val="00A32EE2"/>
    <w:rsid w:val="00A36367"/>
    <w:rsid w:val="00A36F46"/>
    <w:rsid w:val="00A401B9"/>
    <w:rsid w:val="00A44313"/>
    <w:rsid w:val="00A508D9"/>
    <w:rsid w:val="00A5200C"/>
    <w:rsid w:val="00A60EE2"/>
    <w:rsid w:val="00A63822"/>
    <w:rsid w:val="00A6464C"/>
    <w:rsid w:val="00A70E09"/>
    <w:rsid w:val="00A71F9F"/>
    <w:rsid w:val="00A73DCB"/>
    <w:rsid w:val="00A74E21"/>
    <w:rsid w:val="00A75389"/>
    <w:rsid w:val="00A80304"/>
    <w:rsid w:val="00A9147F"/>
    <w:rsid w:val="00A957EF"/>
    <w:rsid w:val="00A95BFC"/>
    <w:rsid w:val="00AA0C9A"/>
    <w:rsid w:val="00AA1F72"/>
    <w:rsid w:val="00AA5301"/>
    <w:rsid w:val="00AA5A31"/>
    <w:rsid w:val="00AA6B51"/>
    <w:rsid w:val="00AA7988"/>
    <w:rsid w:val="00AA7FC3"/>
    <w:rsid w:val="00AB1342"/>
    <w:rsid w:val="00AB27EC"/>
    <w:rsid w:val="00AB4C6A"/>
    <w:rsid w:val="00AB4E4C"/>
    <w:rsid w:val="00AB76E3"/>
    <w:rsid w:val="00AC512C"/>
    <w:rsid w:val="00AD32EB"/>
    <w:rsid w:val="00AD698E"/>
    <w:rsid w:val="00AD6DD9"/>
    <w:rsid w:val="00AD7F17"/>
    <w:rsid w:val="00AE00AD"/>
    <w:rsid w:val="00AE571C"/>
    <w:rsid w:val="00AF2385"/>
    <w:rsid w:val="00AF5FE6"/>
    <w:rsid w:val="00B0342D"/>
    <w:rsid w:val="00B06F5D"/>
    <w:rsid w:val="00B0712F"/>
    <w:rsid w:val="00B077CA"/>
    <w:rsid w:val="00B103C5"/>
    <w:rsid w:val="00B1308B"/>
    <w:rsid w:val="00B163B5"/>
    <w:rsid w:val="00B1692A"/>
    <w:rsid w:val="00B21DB8"/>
    <w:rsid w:val="00B252F2"/>
    <w:rsid w:val="00B27779"/>
    <w:rsid w:val="00B3013A"/>
    <w:rsid w:val="00B30C1F"/>
    <w:rsid w:val="00B31833"/>
    <w:rsid w:val="00B36676"/>
    <w:rsid w:val="00B36920"/>
    <w:rsid w:val="00B36E4C"/>
    <w:rsid w:val="00B37EC9"/>
    <w:rsid w:val="00B41111"/>
    <w:rsid w:val="00B41CA5"/>
    <w:rsid w:val="00B42ED0"/>
    <w:rsid w:val="00B432CB"/>
    <w:rsid w:val="00B451FB"/>
    <w:rsid w:val="00B459F3"/>
    <w:rsid w:val="00B46F90"/>
    <w:rsid w:val="00B50421"/>
    <w:rsid w:val="00B50B09"/>
    <w:rsid w:val="00B54480"/>
    <w:rsid w:val="00B56F8E"/>
    <w:rsid w:val="00B60DEF"/>
    <w:rsid w:val="00B60F20"/>
    <w:rsid w:val="00B620B9"/>
    <w:rsid w:val="00B64F67"/>
    <w:rsid w:val="00B65A89"/>
    <w:rsid w:val="00B671C6"/>
    <w:rsid w:val="00B7622D"/>
    <w:rsid w:val="00B83C12"/>
    <w:rsid w:val="00B862F6"/>
    <w:rsid w:val="00B86781"/>
    <w:rsid w:val="00B903AA"/>
    <w:rsid w:val="00B92842"/>
    <w:rsid w:val="00B95F24"/>
    <w:rsid w:val="00BA7156"/>
    <w:rsid w:val="00BA7D8F"/>
    <w:rsid w:val="00BB1CAA"/>
    <w:rsid w:val="00BB2A14"/>
    <w:rsid w:val="00BB3412"/>
    <w:rsid w:val="00BC08B7"/>
    <w:rsid w:val="00BC1DD5"/>
    <w:rsid w:val="00BC3131"/>
    <w:rsid w:val="00BC4E20"/>
    <w:rsid w:val="00BC6DE7"/>
    <w:rsid w:val="00BC7418"/>
    <w:rsid w:val="00BD0365"/>
    <w:rsid w:val="00BD1FB9"/>
    <w:rsid w:val="00BD30CF"/>
    <w:rsid w:val="00BE3DCD"/>
    <w:rsid w:val="00BE3F4B"/>
    <w:rsid w:val="00BE4F41"/>
    <w:rsid w:val="00BE6105"/>
    <w:rsid w:val="00BF061B"/>
    <w:rsid w:val="00BF0A29"/>
    <w:rsid w:val="00BF126A"/>
    <w:rsid w:val="00BF4594"/>
    <w:rsid w:val="00BF546E"/>
    <w:rsid w:val="00C00C0F"/>
    <w:rsid w:val="00C01AA8"/>
    <w:rsid w:val="00C04182"/>
    <w:rsid w:val="00C04853"/>
    <w:rsid w:val="00C05B78"/>
    <w:rsid w:val="00C10A41"/>
    <w:rsid w:val="00C1332A"/>
    <w:rsid w:val="00C15D70"/>
    <w:rsid w:val="00C17C17"/>
    <w:rsid w:val="00C21113"/>
    <w:rsid w:val="00C25459"/>
    <w:rsid w:val="00C27BE1"/>
    <w:rsid w:val="00C3060F"/>
    <w:rsid w:val="00C347AE"/>
    <w:rsid w:val="00C36604"/>
    <w:rsid w:val="00C41BA4"/>
    <w:rsid w:val="00C45314"/>
    <w:rsid w:val="00C4595B"/>
    <w:rsid w:val="00C4615B"/>
    <w:rsid w:val="00C506A4"/>
    <w:rsid w:val="00C50D1A"/>
    <w:rsid w:val="00C549FA"/>
    <w:rsid w:val="00C56218"/>
    <w:rsid w:val="00C5630D"/>
    <w:rsid w:val="00C56C39"/>
    <w:rsid w:val="00C57086"/>
    <w:rsid w:val="00C5727C"/>
    <w:rsid w:val="00C6415B"/>
    <w:rsid w:val="00C6532E"/>
    <w:rsid w:val="00C673D3"/>
    <w:rsid w:val="00C70122"/>
    <w:rsid w:val="00C71119"/>
    <w:rsid w:val="00C72160"/>
    <w:rsid w:val="00C751DA"/>
    <w:rsid w:val="00C809FC"/>
    <w:rsid w:val="00C81ED6"/>
    <w:rsid w:val="00C834D3"/>
    <w:rsid w:val="00C84B1B"/>
    <w:rsid w:val="00C86CCF"/>
    <w:rsid w:val="00C8706E"/>
    <w:rsid w:val="00C8770A"/>
    <w:rsid w:val="00C9675B"/>
    <w:rsid w:val="00CA0DC3"/>
    <w:rsid w:val="00CA1520"/>
    <w:rsid w:val="00CA44DD"/>
    <w:rsid w:val="00CB48BF"/>
    <w:rsid w:val="00CB5A39"/>
    <w:rsid w:val="00CB5BFF"/>
    <w:rsid w:val="00CB7A20"/>
    <w:rsid w:val="00CC1054"/>
    <w:rsid w:val="00CC349C"/>
    <w:rsid w:val="00CC3726"/>
    <w:rsid w:val="00CC4623"/>
    <w:rsid w:val="00CC521D"/>
    <w:rsid w:val="00CC5A5B"/>
    <w:rsid w:val="00CD1CB4"/>
    <w:rsid w:val="00CD2DB5"/>
    <w:rsid w:val="00CD4118"/>
    <w:rsid w:val="00CD7EB1"/>
    <w:rsid w:val="00CE0E4D"/>
    <w:rsid w:val="00CE259A"/>
    <w:rsid w:val="00CE3430"/>
    <w:rsid w:val="00CF06EA"/>
    <w:rsid w:val="00CF4880"/>
    <w:rsid w:val="00D01AE4"/>
    <w:rsid w:val="00D11504"/>
    <w:rsid w:val="00D135D9"/>
    <w:rsid w:val="00D136A9"/>
    <w:rsid w:val="00D160E7"/>
    <w:rsid w:val="00D17883"/>
    <w:rsid w:val="00D207DB"/>
    <w:rsid w:val="00D221E5"/>
    <w:rsid w:val="00D23F80"/>
    <w:rsid w:val="00D2488C"/>
    <w:rsid w:val="00D25048"/>
    <w:rsid w:val="00D259B3"/>
    <w:rsid w:val="00D316DB"/>
    <w:rsid w:val="00D31898"/>
    <w:rsid w:val="00D3708D"/>
    <w:rsid w:val="00D4030C"/>
    <w:rsid w:val="00D40D92"/>
    <w:rsid w:val="00D460ED"/>
    <w:rsid w:val="00D52833"/>
    <w:rsid w:val="00D52B24"/>
    <w:rsid w:val="00D54A9D"/>
    <w:rsid w:val="00D560BF"/>
    <w:rsid w:val="00D6210E"/>
    <w:rsid w:val="00D63B99"/>
    <w:rsid w:val="00D64A3C"/>
    <w:rsid w:val="00D66722"/>
    <w:rsid w:val="00D74AEF"/>
    <w:rsid w:val="00D77894"/>
    <w:rsid w:val="00D84608"/>
    <w:rsid w:val="00D85B72"/>
    <w:rsid w:val="00D928C7"/>
    <w:rsid w:val="00DA0107"/>
    <w:rsid w:val="00DA080C"/>
    <w:rsid w:val="00DA4052"/>
    <w:rsid w:val="00DA5003"/>
    <w:rsid w:val="00DA7DA3"/>
    <w:rsid w:val="00DB1CF5"/>
    <w:rsid w:val="00DB2B74"/>
    <w:rsid w:val="00DB7A00"/>
    <w:rsid w:val="00DC10C5"/>
    <w:rsid w:val="00DC1957"/>
    <w:rsid w:val="00DC25FE"/>
    <w:rsid w:val="00DC592A"/>
    <w:rsid w:val="00DC61E5"/>
    <w:rsid w:val="00DC6BF4"/>
    <w:rsid w:val="00DD3400"/>
    <w:rsid w:val="00DD7DCA"/>
    <w:rsid w:val="00DE16AE"/>
    <w:rsid w:val="00DE22E1"/>
    <w:rsid w:val="00DE7885"/>
    <w:rsid w:val="00DF2088"/>
    <w:rsid w:val="00DF21D8"/>
    <w:rsid w:val="00DF5BDA"/>
    <w:rsid w:val="00E018A2"/>
    <w:rsid w:val="00E04C56"/>
    <w:rsid w:val="00E05D79"/>
    <w:rsid w:val="00E07426"/>
    <w:rsid w:val="00E12666"/>
    <w:rsid w:val="00E13269"/>
    <w:rsid w:val="00E17DDE"/>
    <w:rsid w:val="00E22C20"/>
    <w:rsid w:val="00E25BFC"/>
    <w:rsid w:val="00E30B34"/>
    <w:rsid w:val="00E361FC"/>
    <w:rsid w:val="00E42BD7"/>
    <w:rsid w:val="00E438CE"/>
    <w:rsid w:val="00E4434F"/>
    <w:rsid w:val="00E456B8"/>
    <w:rsid w:val="00E46989"/>
    <w:rsid w:val="00E504DE"/>
    <w:rsid w:val="00E53506"/>
    <w:rsid w:val="00E53C4F"/>
    <w:rsid w:val="00E544C6"/>
    <w:rsid w:val="00E5624B"/>
    <w:rsid w:val="00E579E1"/>
    <w:rsid w:val="00E64216"/>
    <w:rsid w:val="00E669B0"/>
    <w:rsid w:val="00E71250"/>
    <w:rsid w:val="00E77BAA"/>
    <w:rsid w:val="00E85A63"/>
    <w:rsid w:val="00E927FB"/>
    <w:rsid w:val="00E94F81"/>
    <w:rsid w:val="00E950E4"/>
    <w:rsid w:val="00E97F49"/>
    <w:rsid w:val="00EB168F"/>
    <w:rsid w:val="00EB2A13"/>
    <w:rsid w:val="00EB6075"/>
    <w:rsid w:val="00EC728D"/>
    <w:rsid w:val="00ED7540"/>
    <w:rsid w:val="00EE10B0"/>
    <w:rsid w:val="00EE2607"/>
    <w:rsid w:val="00EE5321"/>
    <w:rsid w:val="00EE634E"/>
    <w:rsid w:val="00EE6D14"/>
    <w:rsid w:val="00EF38AE"/>
    <w:rsid w:val="00EF424B"/>
    <w:rsid w:val="00EF4730"/>
    <w:rsid w:val="00EF4A8C"/>
    <w:rsid w:val="00EF5353"/>
    <w:rsid w:val="00EF7924"/>
    <w:rsid w:val="00EF7F22"/>
    <w:rsid w:val="00F02E09"/>
    <w:rsid w:val="00F117A1"/>
    <w:rsid w:val="00F26ADC"/>
    <w:rsid w:val="00F26EDC"/>
    <w:rsid w:val="00F30738"/>
    <w:rsid w:val="00F360C8"/>
    <w:rsid w:val="00F37A72"/>
    <w:rsid w:val="00F37ADB"/>
    <w:rsid w:val="00F40379"/>
    <w:rsid w:val="00F41379"/>
    <w:rsid w:val="00F47224"/>
    <w:rsid w:val="00F4750F"/>
    <w:rsid w:val="00F51EF4"/>
    <w:rsid w:val="00F51F8F"/>
    <w:rsid w:val="00F5508A"/>
    <w:rsid w:val="00F6095D"/>
    <w:rsid w:val="00F62E2C"/>
    <w:rsid w:val="00F6360C"/>
    <w:rsid w:val="00F67D31"/>
    <w:rsid w:val="00F74AA8"/>
    <w:rsid w:val="00F774EB"/>
    <w:rsid w:val="00F77C12"/>
    <w:rsid w:val="00F82ECB"/>
    <w:rsid w:val="00F82FE5"/>
    <w:rsid w:val="00F832B6"/>
    <w:rsid w:val="00F84837"/>
    <w:rsid w:val="00F8586D"/>
    <w:rsid w:val="00F9211D"/>
    <w:rsid w:val="00F9345D"/>
    <w:rsid w:val="00F94553"/>
    <w:rsid w:val="00F96C23"/>
    <w:rsid w:val="00F973E6"/>
    <w:rsid w:val="00FA148F"/>
    <w:rsid w:val="00FA6407"/>
    <w:rsid w:val="00FA7007"/>
    <w:rsid w:val="00FB1744"/>
    <w:rsid w:val="00FB1791"/>
    <w:rsid w:val="00FB7508"/>
    <w:rsid w:val="00FC0EE7"/>
    <w:rsid w:val="00FC7D9A"/>
    <w:rsid w:val="00FD1E7A"/>
    <w:rsid w:val="00FD26DB"/>
    <w:rsid w:val="00FD3978"/>
    <w:rsid w:val="00FD3E2B"/>
    <w:rsid w:val="00FD5C92"/>
    <w:rsid w:val="00FD61CE"/>
    <w:rsid w:val="00FE062E"/>
    <w:rsid w:val="00FE2526"/>
    <w:rsid w:val="00FE7FFA"/>
    <w:rsid w:val="00FF153B"/>
    <w:rsid w:val="00FF428F"/>
    <w:rsid w:val="00FF7849"/>
    <w:rsid w:val="016139F7"/>
    <w:rsid w:val="027E52DE"/>
    <w:rsid w:val="03684AE4"/>
    <w:rsid w:val="05976683"/>
    <w:rsid w:val="0C455172"/>
    <w:rsid w:val="11424A69"/>
    <w:rsid w:val="131461DE"/>
    <w:rsid w:val="14715A4D"/>
    <w:rsid w:val="14CB44CC"/>
    <w:rsid w:val="18634476"/>
    <w:rsid w:val="18BA6112"/>
    <w:rsid w:val="1CB0617B"/>
    <w:rsid w:val="1DF7367C"/>
    <w:rsid w:val="21634675"/>
    <w:rsid w:val="21704701"/>
    <w:rsid w:val="221670A8"/>
    <w:rsid w:val="238F04F9"/>
    <w:rsid w:val="2BFE70FA"/>
    <w:rsid w:val="2DA06C82"/>
    <w:rsid w:val="2EDA2556"/>
    <w:rsid w:val="30AA7918"/>
    <w:rsid w:val="3232356E"/>
    <w:rsid w:val="34D5794A"/>
    <w:rsid w:val="356F6271"/>
    <w:rsid w:val="3BB439D8"/>
    <w:rsid w:val="3CCD34A5"/>
    <w:rsid w:val="3DB6752D"/>
    <w:rsid w:val="3ED12A45"/>
    <w:rsid w:val="411D74B2"/>
    <w:rsid w:val="415B30E6"/>
    <w:rsid w:val="439B26E7"/>
    <w:rsid w:val="49A00EB9"/>
    <w:rsid w:val="4A5B5113"/>
    <w:rsid w:val="4C3F5753"/>
    <w:rsid w:val="4CF84DE8"/>
    <w:rsid w:val="4EBE2122"/>
    <w:rsid w:val="54C336C3"/>
    <w:rsid w:val="55593312"/>
    <w:rsid w:val="59271254"/>
    <w:rsid w:val="5AF848DA"/>
    <w:rsid w:val="5B2914F6"/>
    <w:rsid w:val="604638DA"/>
    <w:rsid w:val="60700FFB"/>
    <w:rsid w:val="6202633D"/>
    <w:rsid w:val="67BB13BF"/>
    <w:rsid w:val="6C7D656D"/>
    <w:rsid w:val="6E0B264F"/>
    <w:rsid w:val="6FD85075"/>
    <w:rsid w:val="7382386B"/>
    <w:rsid w:val="760774C5"/>
    <w:rsid w:val="77CE2BD8"/>
    <w:rsid w:val="781773EE"/>
    <w:rsid w:val="7A724B8C"/>
    <w:rsid w:val="7E3F180E"/>
    <w:rsid w:val="7EB919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4"/>
    <w:unhideWhenUsed/>
    <w:qFormat/>
    <w:uiPriority w:val="99"/>
    <w:pPr>
      <w:ind w:left="100" w:leftChars="2500"/>
    </w:pPr>
  </w:style>
  <w:style w:type="paragraph" w:styleId="3">
    <w:name w:val="Balloon Text"/>
    <w:basedOn w:val="1"/>
    <w:link w:val="15"/>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9">
    <w:name w:val="List Paragraph"/>
    <w:basedOn w:val="1"/>
    <w:qFormat/>
    <w:uiPriority w:val="99"/>
    <w:pPr>
      <w:ind w:firstLine="420" w:firstLineChars="200"/>
    </w:pPr>
  </w:style>
  <w:style w:type="paragraph" w:customStyle="1" w:styleId="10">
    <w:name w:val="列出段落1"/>
    <w:basedOn w:val="1"/>
    <w:qFormat/>
    <w:uiPriority w:val="99"/>
    <w:pPr>
      <w:ind w:firstLine="420" w:firstLineChars="200"/>
    </w:pPr>
    <w:rPr>
      <w:rFonts w:ascii="Times New Roman" w:hAnsi="Times New Roman" w:eastAsia="宋体"/>
      <w:szCs w:val="24"/>
    </w:rPr>
  </w:style>
  <w:style w:type="paragraph" w:customStyle="1" w:styleId="11">
    <w:name w:val="列表段落1"/>
    <w:basedOn w:val="1"/>
    <w:qFormat/>
    <w:uiPriority w:val="0"/>
    <w:pPr>
      <w:ind w:firstLine="420" w:firstLineChars="200"/>
    </w:pPr>
  </w:style>
  <w:style w:type="character" w:customStyle="1" w:styleId="12">
    <w:name w:val="页眉 字符"/>
    <w:basedOn w:val="8"/>
    <w:link w:val="5"/>
    <w:qFormat/>
    <w:uiPriority w:val="99"/>
    <w:rPr>
      <w:sz w:val="18"/>
      <w:szCs w:val="18"/>
    </w:rPr>
  </w:style>
  <w:style w:type="character" w:customStyle="1" w:styleId="13">
    <w:name w:val="页脚 字符"/>
    <w:basedOn w:val="8"/>
    <w:link w:val="4"/>
    <w:qFormat/>
    <w:uiPriority w:val="99"/>
    <w:rPr>
      <w:sz w:val="18"/>
      <w:szCs w:val="18"/>
    </w:rPr>
  </w:style>
  <w:style w:type="character" w:customStyle="1" w:styleId="14">
    <w:name w:val="日期 字符"/>
    <w:basedOn w:val="8"/>
    <w:link w:val="2"/>
    <w:semiHidden/>
    <w:qFormat/>
    <w:uiPriority w:val="99"/>
  </w:style>
  <w:style w:type="character" w:customStyle="1" w:styleId="15">
    <w:name w:val="批注框文本 字符"/>
    <w:basedOn w:val="8"/>
    <w:link w:val="3"/>
    <w:semiHidden/>
    <w:qFormat/>
    <w:uiPriority w:val="99"/>
    <w:rPr>
      <w:rFonts w:ascii="等线" w:hAnsi="等线" w:eastAsia="等线"/>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文档" ma:contentTypeID="0x0101006291D483089A7845B55286B135BF7B00" ma:contentTypeVersion="1" ma:contentTypeDescription="新建文档。" ma:contentTypeScope="" ma:versionID="b5265edf8270c0a298af8d66fc8286a2">
  <xsd:schema xmlns:xsd="http://www.w3.org/2001/XMLSchema" xmlns:xs="http://www.w3.org/2001/XMLSchema" xmlns:p="http://schemas.microsoft.com/office/2006/metadata/properties" xmlns:ns2="4f16167e-0980-47ed-bfa9-106d2637988c" targetNamespace="http://schemas.microsoft.com/office/2006/metadata/properties" ma:root="true" ma:fieldsID="4118eb4a22333564d440967437bb35b3" ns2:_="">
    <xsd:import namespace="4f16167e-0980-47ed-bfa9-106d2637988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16167e-0980-47ed-bfa9-106d2637988c" elementFormDefault="qualified">
    <xsd:import namespace="http://schemas.microsoft.com/office/2006/documentManagement/types"/>
    <xsd:import namespace="http://schemas.microsoft.com/office/infopath/2007/PartnerControls"/>
    <xsd:element name="SharedWithUsers" ma:index="8"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B05D3B4-6DA6-4C96-B9BB-11E0CBC5FA59}">
  <ds:schemaRefs/>
</ds:datastoreItem>
</file>

<file path=customXml/itemProps3.xml><?xml version="1.0" encoding="utf-8"?>
<ds:datastoreItem xmlns:ds="http://schemas.openxmlformats.org/officeDocument/2006/customXml" ds:itemID="{453C2481-D5D2-4A60-914A-6B48384C5CCD}">
  <ds:schemaRefs/>
</ds:datastoreItem>
</file>

<file path=customXml/itemProps4.xml><?xml version="1.0" encoding="utf-8"?>
<ds:datastoreItem xmlns:ds="http://schemas.openxmlformats.org/officeDocument/2006/customXml" ds:itemID="{98319CD7-4455-4DBF-A989-B7624847D23F}">
  <ds:schemaRefs/>
</ds:datastoreItem>
</file>

<file path=docProps/app.xml><?xml version="1.0" encoding="utf-8"?>
<Properties xmlns="http://schemas.openxmlformats.org/officeDocument/2006/extended-properties" xmlns:vt="http://schemas.openxmlformats.org/officeDocument/2006/docPropsVTypes">
  <Template>Normal.dotm</Template>
  <Pages>13</Pages>
  <Words>5142</Words>
  <Lines>1</Lines>
  <Paragraphs>10</Paragraphs>
  <TotalTime>1</TotalTime>
  <ScaleCrop>false</ScaleCrop>
  <LinksUpToDate>false</LinksUpToDate>
  <CharactersWithSpaces>5035</CharactersWithSpaces>
  <Application>WPS Office_11.8.2.8950_F1E327BC-269C-435d-A152-05C5408002CA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2021-06-30T01:21:00Z</dcterms:created>
  <dc:creator>李伦</dc:creator>
  <cp:lastModifiedBy>Jingru Miao</cp:lastModifiedBy>
  <cp:lastPrinted>2019-08-14T02:46:00Z</cp:lastPrinted>
  <dcterms:modified xsi:type="dcterms:W3CDTF">2021-07-05T01:38:00Z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y fmtid="{D5CDD505-2E9C-101B-9397-08002B2CF9AE}" pid="3" name="ContentTypeId">
    <vt:lpwstr>0x0101006291D483089A7845B55286B135BF7B00</vt:lpwstr>
  </property>
</Properties>
</file>