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F09" w:rsidRDefault="00EF4F09" w:rsidP="00EF4F09">
      <w:pPr>
        <w:widowControl/>
        <w:jc w:val="left"/>
        <w:rPr>
          <w:rFonts w:ascii="Times New Roman" w:eastAsia="黑体" w:hAnsi="Times New Roman"/>
          <w:sz w:val="32"/>
          <w:szCs w:val="32"/>
        </w:rPr>
      </w:pPr>
      <w:r w:rsidRPr="00A1597D">
        <w:rPr>
          <w:rFonts w:ascii="Times New Roman" w:eastAsia="黑体" w:hAnsi="Times New Roman" w:hint="eastAsia"/>
          <w:sz w:val="32"/>
          <w:szCs w:val="32"/>
        </w:rPr>
        <w:t>附件</w:t>
      </w:r>
      <w:r w:rsidRPr="00A1597D">
        <w:rPr>
          <w:rFonts w:ascii="Times New Roman" w:eastAsia="黑体" w:hAnsi="Times New Roman"/>
          <w:sz w:val="32"/>
          <w:szCs w:val="32"/>
        </w:rPr>
        <w:t>2</w:t>
      </w:r>
    </w:p>
    <w:p w:rsidR="005C7F90" w:rsidRPr="00352332" w:rsidRDefault="005C7F90" w:rsidP="00EF4F09">
      <w:pPr>
        <w:widowControl/>
        <w:jc w:val="left"/>
        <w:rPr>
          <w:rFonts w:ascii="Times New Roman" w:hAnsi="Times New Roman"/>
        </w:rPr>
      </w:pPr>
      <w:bookmarkStart w:id="0" w:name="_GoBack"/>
      <w:bookmarkEnd w:id="0"/>
    </w:p>
    <w:p w:rsidR="00EF4F09" w:rsidRPr="00352332" w:rsidRDefault="00EF4F09" w:rsidP="00EF4F09">
      <w:pPr>
        <w:autoSpaceDE w:val="0"/>
        <w:jc w:val="center"/>
        <w:rPr>
          <w:rFonts w:ascii="Times New Roman" w:hAnsi="Times New Roman"/>
          <w:b/>
          <w:bCs/>
          <w:color w:val="333333"/>
          <w:sz w:val="44"/>
          <w:szCs w:val="44"/>
          <w:shd w:val="clear" w:color="auto" w:fill="FFFFFF"/>
        </w:rPr>
      </w:pPr>
      <w:r w:rsidRPr="00352332">
        <w:rPr>
          <w:rFonts w:ascii="Times New Roman" w:hAnsi="Times New Roman" w:hint="eastAsia"/>
          <w:b/>
          <w:bCs/>
          <w:color w:val="333333"/>
          <w:sz w:val="44"/>
          <w:szCs w:val="44"/>
          <w:shd w:val="clear" w:color="auto" w:fill="FFFFFF"/>
        </w:rPr>
        <w:t>《大连商品交易所指定交割仓库资格与</w:t>
      </w:r>
    </w:p>
    <w:p w:rsidR="00EF4F09" w:rsidRPr="00352332" w:rsidRDefault="00EF4F09" w:rsidP="00EF4F09">
      <w:pPr>
        <w:autoSpaceDE w:val="0"/>
        <w:jc w:val="center"/>
        <w:rPr>
          <w:rFonts w:ascii="Times New Roman" w:hAnsi="Times New Roman"/>
          <w:b/>
          <w:bCs/>
          <w:color w:val="333333"/>
          <w:sz w:val="44"/>
          <w:szCs w:val="44"/>
          <w:shd w:val="clear" w:color="auto" w:fill="FFFFFF"/>
        </w:rPr>
      </w:pPr>
      <w:r w:rsidRPr="00352332">
        <w:rPr>
          <w:rFonts w:ascii="Times New Roman" w:hAnsi="Times New Roman" w:hint="eastAsia"/>
          <w:b/>
          <w:bCs/>
          <w:color w:val="333333"/>
          <w:sz w:val="44"/>
          <w:szCs w:val="44"/>
          <w:shd w:val="clear" w:color="auto" w:fill="FFFFFF"/>
        </w:rPr>
        <w:t>监督管理规定》修改对照表</w:t>
      </w:r>
    </w:p>
    <w:p w:rsidR="00EF4F09" w:rsidRPr="00352332" w:rsidRDefault="00EF4F09" w:rsidP="00EF4F09">
      <w:pPr>
        <w:autoSpaceDE w:val="0"/>
        <w:adjustRightInd w:val="0"/>
        <w:snapToGrid w:val="0"/>
        <w:spacing w:beforeLines="50" w:before="156" w:afterLines="50" w:after="156"/>
        <w:rPr>
          <w:rFonts w:ascii="Times New Roman" w:hAnsi="Times New Roman"/>
          <w:kern w:val="0"/>
          <w:sz w:val="24"/>
        </w:rPr>
      </w:pPr>
      <w:r w:rsidRPr="00352332">
        <w:rPr>
          <w:rFonts w:ascii="Times New Roman" w:hAnsi="Times New Roman" w:hint="eastAsia"/>
          <w:color w:val="333333"/>
          <w:sz w:val="24"/>
          <w:shd w:val="clear" w:color="auto" w:fill="FFFFFF"/>
        </w:rPr>
        <w:t>（</w:t>
      </w:r>
      <w:r w:rsidRPr="00352332">
        <w:rPr>
          <w:rFonts w:ascii="Times New Roman" w:hAnsi="Times New Roman" w:hint="eastAsia"/>
          <w:kern w:val="0"/>
          <w:sz w:val="24"/>
        </w:rPr>
        <w:t>阴影部分为新增内容，“……”（省略号）含义为该条款未修改的其他内容。）</w:t>
      </w:r>
    </w:p>
    <w:tbl>
      <w:tblPr>
        <w:tblW w:w="10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8"/>
        <w:gridCol w:w="5212"/>
      </w:tblGrid>
      <w:tr w:rsidR="00EF4F09" w:rsidRPr="00A1597D" w:rsidTr="00B90ECA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9" w:rsidRPr="00352332" w:rsidRDefault="00EF4F09" w:rsidP="00B90ECA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352332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原条文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9" w:rsidRPr="00352332" w:rsidRDefault="00EF4F09" w:rsidP="00B90ECA">
            <w:pPr>
              <w:jc w:val="center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 w:rsidRPr="00352332">
              <w:rPr>
                <w:rFonts w:ascii="Times New Roman" w:eastAsia="仿宋_GB2312" w:hAnsi="Times New Roman" w:hint="eastAsia"/>
                <w:b/>
                <w:bCs/>
                <w:sz w:val="28"/>
                <w:szCs w:val="28"/>
              </w:rPr>
              <w:t>修改后条文</w:t>
            </w:r>
          </w:p>
        </w:tc>
      </w:tr>
      <w:tr w:rsidR="00EF4F09" w:rsidRPr="00A1597D" w:rsidTr="00B90ECA">
        <w:trPr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9" w:rsidRPr="00352332" w:rsidRDefault="00EF4F09" w:rsidP="00B90ECA">
            <w:pPr>
              <w:spacing w:line="5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52332">
              <w:rPr>
                <w:rFonts w:ascii="Times New Roman" w:eastAsia="仿宋_GB2312" w:hAnsi="Times New Roman" w:hint="eastAsia"/>
                <w:sz w:val="28"/>
                <w:szCs w:val="28"/>
              </w:rPr>
              <w:t>第十七条</w:t>
            </w:r>
            <w:r w:rsidRPr="00352332"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 w:rsidRPr="00352332">
              <w:rPr>
                <w:rFonts w:ascii="Times New Roman" w:eastAsia="仿宋_GB2312" w:hAnsi="Times New Roman" w:hint="eastAsia"/>
                <w:sz w:val="28"/>
                <w:szCs w:val="28"/>
              </w:rPr>
              <w:t>……</w:t>
            </w:r>
          </w:p>
          <w:p w:rsidR="00EF4F09" w:rsidRPr="00352332" w:rsidRDefault="00EF4F09" w:rsidP="00B90ECA">
            <w:pPr>
              <w:spacing w:line="5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52332">
              <w:rPr>
                <w:rFonts w:ascii="Times New Roman" w:eastAsia="仿宋_GB2312" w:hAnsi="Times New Roman" w:hint="eastAsia"/>
                <w:sz w:val="28"/>
                <w:szCs w:val="28"/>
              </w:rPr>
              <w:t>（四）担保单位基本情况说明，内容应当包括担保单位与申请人关系以及所占股份、担保单位的企业性质、注册资本、净资产、股权结构、实际控制人等情况，加盖双方公章并由双方法定代表人签字；</w:t>
            </w:r>
          </w:p>
          <w:p w:rsidR="00EF4F09" w:rsidRPr="00352332" w:rsidRDefault="00EF4F09" w:rsidP="00B90ECA">
            <w:pPr>
              <w:autoSpaceDE w:val="0"/>
              <w:adjustRightInd w:val="0"/>
              <w:snapToGrid w:val="0"/>
              <w:spacing w:line="420" w:lineRule="exact"/>
              <w:ind w:firstLineChars="200" w:firstLine="560"/>
              <w:rPr>
                <w:rFonts w:ascii="Times New Roman" w:eastAsia="仿宋_GB2312" w:hAnsi="Times New Roman"/>
                <w:sz w:val="24"/>
              </w:rPr>
            </w:pPr>
            <w:r w:rsidRPr="00352332">
              <w:rPr>
                <w:rFonts w:ascii="Times New Roman" w:eastAsia="仿宋_GB2312" w:hAnsi="Times New Roman" w:hint="eastAsia"/>
                <w:sz w:val="28"/>
                <w:szCs w:val="28"/>
              </w:rPr>
              <w:t>……</w:t>
            </w:r>
          </w:p>
        </w:tc>
        <w:tc>
          <w:tcPr>
            <w:tcW w:w="5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4F09" w:rsidRPr="00352332" w:rsidRDefault="00EF4F09" w:rsidP="00B90ECA">
            <w:pPr>
              <w:spacing w:line="5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52332">
              <w:rPr>
                <w:rFonts w:ascii="Times New Roman" w:eastAsia="仿宋_GB2312" w:hAnsi="Times New Roman" w:hint="eastAsia"/>
                <w:sz w:val="28"/>
                <w:szCs w:val="28"/>
              </w:rPr>
              <w:t>第十七条……</w:t>
            </w:r>
          </w:p>
          <w:p w:rsidR="00EF4F09" w:rsidRPr="00352332" w:rsidRDefault="00EF4F09" w:rsidP="00B90ECA">
            <w:pPr>
              <w:spacing w:line="580" w:lineRule="exact"/>
              <w:ind w:firstLineChars="200" w:firstLine="560"/>
              <w:rPr>
                <w:rFonts w:ascii="Times New Roman" w:eastAsia="仿宋_GB2312" w:hAnsi="Times New Roman"/>
                <w:sz w:val="28"/>
                <w:szCs w:val="28"/>
              </w:rPr>
            </w:pPr>
            <w:r w:rsidRPr="00352332">
              <w:rPr>
                <w:rFonts w:ascii="Times New Roman" w:eastAsia="仿宋_GB2312" w:hAnsi="Times New Roman" w:hint="eastAsia"/>
                <w:sz w:val="28"/>
                <w:szCs w:val="28"/>
              </w:rPr>
              <w:t>（四）担保单位基本情况说明，内容应当包括担保单位与申请人关系以及所占股份、担保单位的企业性质、注册资本、净资产、股权结构、实际控制人等情况，</w:t>
            </w:r>
            <w:r w:rsidRPr="00352332">
              <w:rPr>
                <w:rFonts w:ascii="Times New Roman" w:eastAsia="仿宋_GB2312" w:hAnsi="Times New Roman" w:hint="eastAsia"/>
                <w:sz w:val="28"/>
                <w:szCs w:val="28"/>
                <w:shd w:val="pct15" w:color="auto" w:fill="FFFFFF"/>
              </w:rPr>
              <w:t>担保单位为国有企业的，还应当说明其担保是否符合国家关于国有企业对外担保的相关法律、法规、政策、规范性文件的要求，</w:t>
            </w:r>
            <w:r w:rsidRPr="00352332">
              <w:rPr>
                <w:rFonts w:ascii="Times New Roman" w:eastAsia="仿宋_GB2312" w:hAnsi="Times New Roman" w:hint="eastAsia"/>
                <w:sz w:val="28"/>
                <w:szCs w:val="28"/>
              </w:rPr>
              <w:t>加盖双方公章并由双方法定代表人签字；</w:t>
            </w:r>
          </w:p>
          <w:p w:rsidR="00EF4F09" w:rsidRPr="00352332" w:rsidRDefault="00EF4F09" w:rsidP="00B90ECA">
            <w:pPr>
              <w:autoSpaceDE w:val="0"/>
              <w:adjustRightInd w:val="0"/>
              <w:snapToGrid w:val="0"/>
              <w:spacing w:line="420" w:lineRule="exact"/>
              <w:ind w:firstLineChars="200" w:firstLine="560"/>
              <w:rPr>
                <w:rFonts w:ascii="Times New Roman" w:eastAsia="仿宋_GB2312" w:hAnsi="Times New Roman"/>
                <w:sz w:val="24"/>
              </w:rPr>
            </w:pPr>
            <w:r w:rsidRPr="00352332">
              <w:rPr>
                <w:rFonts w:ascii="Times New Roman" w:eastAsia="仿宋" w:hAnsi="Times New Roman" w:hint="eastAsia"/>
                <w:sz w:val="28"/>
                <w:szCs w:val="28"/>
              </w:rPr>
              <w:t>……</w:t>
            </w:r>
          </w:p>
        </w:tc>
      </w:tr>
    </w:tbl>
    <w:p w:rsidR="00EF4F09" w:rsidRPr="00352332" w:rsidRDefault="00EF4F09" w:rsidP="00EF4F09">
      <w:pPr>
        <w:rPr>
          <w:rFonts w:ascii="Times New Roman" w:eastAsia="仿宋" w:hAnsi="Times New Roman"/>
          <w:sz w:val="32"/>
          <w:szCs w:val="32"/>
        </w:rPr>
      </w:pPr>
    </w:p>
    <w:p w:rsidR="00EF4F09" w:rsidRPr="00A1597D" w:rsidRDefault="00EF4F09" w:rsidP="00EF4F09">
      <w:pPr>
        <w:widowControl/>
        <w:jc w:val="left"/>
        <w:rPr>
          <w:rFonts w:ascii="Times New Roman" w:eastAsia="仿宋_GB2312" w:hAnsi="Times New Roman"/>
          <w:sz w:val="24"/>
          <w:szCs w:val="24"/>
        </w:rPr>
      </w:pPr>
    </w:p>
    <w:p w:rsidR="00ED46D5" w:rsidRDefault="00ED46D5"/>
    <w:sectPr w:rsidR="00ED46D5" w:rsidSect="007B425D">
      <w:pgSz w:w="11906" w:h="16838"/>
      <w:pgMar w:top="2098" w:right="1588" w:bottom="17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F90" w:rsidRDefault="005C7F90" w:rsidP="005C7F90">
      <w:r>
        <w:separator/>
      </w:r>
    </w:p>
  </w:endnote>
  <w:endnote w:type="continuationSeparator" w:id="0">
    <w:p w:rsidR="005C7F90" w:rsidRDefault="005C7F90" w:rsidP="005C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F90" w:rsidRDefault="005C7F90" w:rsidP="005C7F90">
      <w:r>
        <w:separator/>
      </w:r>
    </w:p>
  </w:footnote>
  <w:footnote w:type="continuationSeparator" w:id="0">
    <w:p w:rsidR="005C7F90" w:rsidRDefault="005C7F90" w:rsidP="005C7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09"/>
    <w:rsid w:val="005C7F90"/>
    <w:rsid w:val="009E18B0"/>
    <w:rsid w:val="00ED46D5"/>
    <w:rsid w:val="00EF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508181"/>
  <w15:chartTrackingRefBased/>
  <w15:docId w15:val="{28EBDA05-79B7-4EB4-B4D0-8AE3B4CB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F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C7F9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C7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C7F9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李梦琳</dc:creator>
  <cp:keywords/>
  <dc:description/>
  <cp:lastModifiedBy>李梦琳</cp:lastModifiedBy>
  <cp:revision>2</cp:revision>
  <dcterms:created xsi:type="dcterms:W3CDTF">2022-01-11T03:18:00Z</dcterms:created>
  <dcterms:modified xsi:type="dcterms:W3CDTF">2022-01-11T05:35:00Z</dcterms:modified>
</cp:coreProperties>
</file>