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B1" w:rsidRPr="00D57E87" w:rsidRDefault="00D57E87">
      <w:pPr>
        <w:spacing w:line="580" w:lineRule="exac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D57E87">
        <w:rPr>
          <w:rFonts w:ascii="Times New Roman" w:eastAsia="黑体" w:hAnsi="Times New Roman" w:cs="Times New Roman"/>
          <w:sz w:val="32"/>
          <w:szCs w:val="32"/>
          <w:lang w:eastAsia="zh-Hans"/>
        </w:rPr>
        <w:t>附件</w:t>
      </w:r>
      <w:r w:rsidRPr="00D57E87">
        <w:rPr>
          <w:rFonts w:ascii="Times New Roman" w:eastAsia="黑体" w:hAnsi="Times New Roman" w:cs="Times New Roman"/>
          <w:sz w:val="32"/>
          <w:szCs w:val="32"/>
          <w:lang w:eastAsia="zh-Hans"/>
        </w:rPr>
        <w:t>6</w:t>
      </w:r>
    </w:p>
    <w:p w:rsidR="009202B1" w:rsidRPr="00D57E87" w:rsidRDefault="00D57E87">
      <w:pPr>
        <w:spacing w:beforeLines="100" w:before="312" w:afterLines="100" w:after="312"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D57E87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测试反馈表</w:t>
      </w:r>
      <w:r w:rsidRPr="00D57E87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（</w:t>
      </w:r>
      <w:r w:rsidRPr="00D57E87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样表</w:t>
      </w:r>
      <w:bookmarkStart w:id="0" w:name="_GoBack"/>
      <w:bookmarkEnd w:id="0"/>
      <w:r w:rsidRPr="00D57E87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）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17"/>
        <w:gridCol w:w="2404"/>
        <w:gridCol w:w="987"/>
        <w:gridCol w:w="1523"/>
        <w:gridCol w:w="188"/>
        <w:gridCol w:w="1113"/>
      </w:tblGrid>
      <w:tr w:rsidR="009202B1" w:rsidRPr="00D57E87">
        <w:trPr>
          <w:trHeight w:hRule="exact" w:val="556"/>
          <w:jc w:val="center"/>
        </w:trPr>
        <w:tc>
          <w:tcPr>
            <w:tcW w:w="9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会员情况</w:t>
            </w:r>
          </w:p>
        </w:tc>
      </w:tr>
      <w:tr w:rsidR="009202B1" w:rsidRPr="00D57E87">
        <w:trPr>
          <w:trHeight w:hRule="exact" w:val="484"/>
          <w:jc w:val="center"/>
        </w:trPr>
        <w:tc>
          <w:tcPr>
            <w:tcW w:w="1530" w:type="dxa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会员名称</w:t>
            </w:r>
          </w:p>
        </w:tc>
        <w:tc>
          <w:tcPr>
            <w:tcW w:w="4808" w:type="dxa"/>
            <w:gridSpan w:val="3"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测试席位号</w:t>
            </w:r>
          </w:p>
        </w:tc>
        <w:tc>
          <w:tcPr>
            <w:tcW w:w="1113" w:type="dxa"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rPr>
          <w:cantSplit/>
          <w:trHeight w:hRule="exact" w:val="559"/>
          <w:jc w:val="center"/>
        </w:trPr>
        <w:tc>
          <w:tcPr>
            <w:tcW w:w="1530" w:type="dxa"/>
            <w:vMerge w:val="restart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技术系统</w:t>
            </w:r>
          </w:p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2404" w:type="dxa"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7" w:type="dxa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2824" w:type="dxa"/>
            <w:gridSpan w:val="3"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rPr>
          <w:cantSplit/>
          <w:trHeight w:hRule="exact" w:val="517"/>
          <w:jc w:val="center"/>
        </w:trPr>
        <w:tc>
          <w:tcPr>
            <w:tcW w:w="1530" w:type="dxa"/>
            <w:vMerge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Email</w:t>
            </w:r>
          </w:p>
        </w:tc>
        <w:tc>
          <w:tcPr>
            <w:tcW w:w="6215" w:type="dxa"/>
            <w:gridSpan w:val="5"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rPr>
          <w:cantSplit/>
          <w:trHeight w:hRule="exact" w:val="473"/>
          <w:jc w:val="center"/>
        </w:trPr>
        <w:tc>
          <w:tcPr>
            <w:tcW w:w="1530" w:type="dxa"/>
            <w:vMerge w:val="restart"/>
            <w:vAlign w:val="center"/>
          </w:tcPr>
          <w:p w:rsidR="009202B1" w:rsidRPr="00D57E87" w:rsidRDefault="00D57E8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系统供应商名称及系统版本</w:t>
            </w:r>
          </w:p>
        </w:tc>
        <w:tc>
          <w:tcPr>
            <w:tcW w:w="7632" w:type="dxa"/>
            <w:gridSpan w:val="6"/>
            <w:vAlign w:val="center"/>
          </w:tcPr>
          <w:p w:rsidR="009202B1" w:rsidRPr="00D57E87" w:rsidRDefault="00D57E8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柜台：</w:t>
            </w:r>
          </w:p>
        </w:tc>
      </w:tr>
      <w:tr w:rsidR="009202B1" w:rsidRPr="00D57E87">
        <w:trPr>
          <w:cantSplit/>
          <w:trHeight w:hRule="exact" w:val="441"/>
          <w:jc w:val="center"/>
        </w:trPr>
        <w:tc>
          <w:tcPr>
            <w:tcW w:w="1530" w:type="dxa"/>
            <w:vMerge/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32" w:type="dxa"/>
            <w:gridSpan w:val="6"/>
            <w:vAlign w:val="center"/>
          </w:tcPr>
          <w:p w:rsidR="009202B1" w:rsidRPr="00D57E87" w:rsidRDefault="00D57E8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结算：</w:t>
            </w:r>
          </w:p>
        </w:tc>
      </w:tr>
      <w:tr w:rsidR="009202B1" w:rsidRPr="00D57E87">
        <w:trPr>
          <w:cantSplit/>
          <w:trHeight w:hRule="exact" w:val="484"/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9202B1" w:rsidRPr="00D57E87" w:rsidRDefault="009202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32" w:type="dxa"/>
            <w:gridSpan w:val="6"/>
            <w:tcBorders>
              <w:bottom w:val="single" w:sz="4" w:space="0" w:color="auto"/>
            </w:tcBorders>
            <w:vAlign w:val="center"/>
          </w:tcPr>
          <w:p w:rsidR="009202B1" w:rsidRPr="00D57E87" w:rsidRDefault="00D57E8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行情：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交易部分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类别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委托功能及速度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撤单功能及速度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成交回报及速度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行情显示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资金查询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持仓查询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委托查询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成交查询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行权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组合申请</w:t>
            </w: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/</w:t>
            </w:r>
            <w:r w:rsidRPr="00D57E87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解锁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组播行情部分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（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参加测试单位填写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）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组播行情接收正常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组播行情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A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路丢包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组播行情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B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路丢包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lang w:eastAsia="zh-Hans"/>
              </w:rPr>
            </w:pP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组播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  <w:lang w:eastAsia="zh-Hans"/>
              </w:rPr>
              <w:t>行情</w:t>
            </w:r>
            <w:r w:rsidRPr="00D57E87">
              <w:rPr>
                <w:rFonts w:ascii="Times New Roman" w:eastAsia="仿宋_GB2312" w:hAnsi="Times New Roman" w:cs="Times New Roman"/>
                <w:bCs/>
                <w:sz w:val="24"/>
              </w:rPr>
              <w:t>与单播行情内容一致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结算部分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B1" w:rsidRPr="00D57E87" w:rsidRDefault="00D57E87">
            <w:pPr>
              <w:widowControl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交易中核对场上资金项目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上日结存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lastRenderedPageBreak/>
              <w:t>当日入金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当日出金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平仓返还</w:t>
            </w:r>
            <w:r w:rsidRPr="00D57E87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D57E87">
              <w:rPr>
                <w:rFonts w:ascii="Times New Roman" w:eastAsia="仿宋_GB2312" w:hAnsi="Times New Roman" w:cs="Times New Roman"/>
                <w:sz w:val="24"/>
              </w:rPr>
              <w:t>保证金</w:t>
            </w:r>
            <w:r w:rsidRPr="00D57E87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平仓盈亏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委托冻结保证金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成交占用保证金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可用资金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结算参数检查项目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检查情况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手续费参数表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保证金参数表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结算后核对项目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核对内容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  <w:jc w:val="center"/>
        </w:trPr>
        <w:tc>
          <w:tcPr>
            <w:tcW w:w="2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资金结算表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  <w:jc w:val="center"/>
        </w:trPr>
        <w:tc>
          <w:tcPr>
            <w:tcW w:w="2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其它资金明细表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每日资金变动表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平仓盈亏表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持仓表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持仓数量、盈亏、均价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优惠组合持仓表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优惠持仓数量、交易保证金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非优惠持仓表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非优惠持仓数量、交易保证金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成交表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9202B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2B1" w:rsidRPr="00D57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91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1" w:rsidRPr="00D57E87" w:rsidRDefault="00D57E8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意见和建议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: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请在此补充所有参加测试的席位号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、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柜台开发商名称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、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柜台版本信息</w:t>
            </w:r>
            <w:r w:rsidRPr="00D57E87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）</w:t>
            </w:r>
          </w:p>
        </w:tc>
      </w:tr>
    </w:tbl>
    <w:p w:rsidR="009202B1" w:rsidRPr="00D57E87" w:rsidRDefault="009202B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202B1" w:rsidRPr="00D57E87" w:rsidRDefault="009202B1">
      <w:pPr>
        <w:rPr>
          <w:rFonts w:ascii="Times New Roman" w:hAnsi="Times New Roman" w:cs="Times New Roman"/>
        </w:rPr>
      </w:pPr>
    </w:p>
    <w:sectPr w:rsidR="009202B1" w:rsidRPr="00D5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87" w:rsidRDefault="00D57E87" w:rsidP="00D57E87">
      <w:r>
        <w:separator/>
      </w:r>
    </w:p>
  </w:endnote>
  <w:endnote w:type="continuationSeparator" w:id="0">
    <w:p w:rsidR="00D57E87" w:rsidRDefault="00D57E87" w:rsidP="00D5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87" w:rsidRDefault="00D57E87" w:rsidP="00D57E87">
      <w:r>
        <w:separator/>
      </w:r>
    </w:p>
  </w:footnote>
  <w:footnote w:type="continuationSeparator" w:id="0">
    <w:p w:rsidR="00D57E87" w:rsidRDefault="00D57E87" w:rsidP="00D5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8EC881"/>
    <w:rsid w:val="AF8EC881"/>
    <w:rsid w:val="009202B1"/>
    <w:rsid w:val="00D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1AD78D-78A7-4EC8-B3B6-4A9778AE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7E87"/>
    <w:rPr>
      <w:kern w:val="2"/>
      <w:sz w:val="18"/>
      <w:szCs w:val="18"/>
    </w:rPr>
  </w:style>
  <w:style w:type="paragraph" w:styleId="a5">
    <w:name w:val="footer"/>
    <w:basedOn w:val="a"/>
    <w:link w:val="a6"/>
    <w:rsid w:val="00D57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7E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火湲媛</cp:lastModifiedBy>
  <cp:revision>2</cp:revision>
  <dcterms:created xsi:type="dcterms:W3CDTF">2022-04-19T15:17:00Z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