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0D7" w:rsidRPr="0070673D" w:rsidRDefault="00D620D7" w:rsidP="00D620D7">
      <w:pPr>
        <w:shd w:val="clear" w:color="auto" w:fill="FFFFFF"/>
        <w:topLinePunct/>
        <w:adjustRightInd w:val="0"/>
        <w:snapToGrid w:val="0"/>
        <w:spacing w:line="580" w:lineRule="exact"/>
        <w:outlineLvl w:val="2"/>
        <w:rPr>
          <w:rFonts w:ascii="黑体" w:eastAsia="黑体" w:hAnsi="黑体" w:cs="Times New Roman"/>
          <w:sz w:val="32"/>
          <w:szCs w:val="24"/>
        </w:rPr>
      </w:pPr>
      <w:r w:rsidRPr="0070673D">
        <w:rPr>
          <w:rFonts w:ascii="黑体" w:eastAsia="黑体" w:hAnsi="黑体" w:cs="Times New Roman" w:hint="eastAsia"/>
          <w:sz w:val="32"/>
          <w:szCs w:val="24"/>
        </w:rPr>
        <w:t>附件</w:t>
      </w:r>
      <w:r>
        <w:rPr>
          <w:rFonts w:ascii="黑体" w:eastAsia="黑体" w:hAnsi="黑体" w:cs="Times New Roman"/>
          <w:sz w:val="32"/>
          <w:szCs w:val="24"/>
        </w:rPr>
        <w:t>4</w:t>
      </w:r>
      <w:r>
        <w:rPr>
          <w:rFonts w:ascii="黑体" w:eastAsia="黑体" w:hAnsi="黑体" w:cs="Times New Roman" w:hint="eastAsia"/>
          <w:sz w:val="32"/>
          <w:szCs w:val="24"/>
        </w:rPr>
        <w:t>-</w:t>
      </w:r>
      <w:r>
        <w:rPr>
          <w:rFonts w:ascii="黑体" w:eastAsia="黑体" w:hAnsi="黑体" w:cs="Times New Roman"/>
          <w:sz w:val="32"/>
          <w:szCs w:val="24"/>
        </w:rPr>
        <w:t>1</w:t>
      </w:r>
    </w:p>
    <w:p w:rsidR="00D620D7" w:rsidRDefault="00D620D7" w:rsidP="00D620D7">
      <w:pPr>
        <w:shd w:val="clear" w:color="auto" w:fill="FFFFFF"/>
        <w:topLinePunct/>
        <w:adjustRightInd w:val="0"/>
        <w:snapToGrid w:val="0"/>
        <w:spacing w:line="580" w:lineRule="exact"/>
        <w:jc w:val="center"/>
        <w:outlineLvl w:val="2"/>
        <w:rPr>
          <w:rFonts w:ascii="宋体" w:eastAsia="宋体" w:hAnsi="宋体" w:cs="Times New Roman"/>
          <w:b/>
          <w:sz w:val="44"/>
          <w:szCs w:val="24"/>
        </w:rPr>
      </w:pPr>
      <w:r>
        <w:rPr>
          <w:rFonts w:ascii="宋体" w:eastAsia="宋体" w:hAnsi="宋体" w:cs="Times New Roman" w:hint="eastAsia"/>
          <w:b/>
          <w:sz w:val="44"/>
          <w:szCs w:val="24"/>
        </w:rPr>
        <w:t>中小</w:t>
      </w:r>
      <w:proofErr w:type="gramStart"/>
      <w:r>
        <w:rPr>
          <w:rFonts w:ascii="宋体" w:eastAsia="宋体" w:hAnsi="宋体" w:cs="Times New Roman" w:hint="eastAsia"/>
          <w:b/>
          <w:sz w:val="44"/>
          <w:szCs w:val="24"/>
        </w:rPr>
        <w:t>微企业项目结项表</w:t>
      </w:r>
      <w:proofErr w:type="gramEnd"/>
      <w:r>
        <w:rPr>
          <w:rFonts w:ascii="宋体" w:eastAsia="宋体" w:hAnsi="宋体" w:cs="Times New Roman" w:hint="eastAsia"/>
          <w:b/>
          <w:sz w:val="44"/>
          <w:szCs w:val="24"/>
        </w:rPr>
        <w:t>（模式</w:t>
      </w:r>
      <w:r>
        <w:rPr>
          <w:rFonts w:ascii="宋体" w:eastAsia="宋体" w:hAnsi="宋体" w:cs="Times New Roman"/>
          <w:b/>
          <w:sz w:val="44"/>
          <w:szCs w:val="24"/>
        </w:rPr>
        <w:t>1</w:t>
      </w:r>
      <w:r>
        <w:rPr>
          <w:rFonts w:ascii="宋体" w:eastAsia="宋体" w:hAnsi="宋体" w:cs="Times New Roman" w:hint="eastAsia"/>
          <w:b/>
          <w:sz w:val="44"/>
          <w:szCs w:val="24"/>
        </w:rPr>
        <w:t>）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268"/>
        <w:gridCol w:w="6237"/>
      </w:tblGrid>
      <w:tr w:rsidR="00D620D7" w:rsidRPr="00394E70" w:rsidTr="00E22C43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0D7" w:rsidRPr="00394E70" w:rsidRDefault="00D620D7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94E70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项目</w:t>
            </w:r>
          </w:p>
          <w:p w:rsidR="00D620D7" w:rsidRPr="00394E70" w:rsidRDefault="00D620D7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94E70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基本内容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0D7" w:rsidRPr="00394E70" w:rsidRDefault="00D620D7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期货公司名称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0D7" w:rsidRPr="00394E70" w:rsidRDefault="00D620D7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D620D7" w:rsidRPr="00394E70" w:rsidTr="00E22C43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0D7" w:rsidRPr="00394E70" w:rsidRDefault="00D620D7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0D7" w:rsidRPr="00394E70" w:rsidRDefault="00D620D7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服务对象名称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0D7" w:rsidRPr="0070673D" w:rsidRDefault="00D620D7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D620D7" w:rsidRPr="00394E70" w:rsidTr="00E22C43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0D7" w:rsidRPr="00394E70" w:rsidRDefault="00D620D7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0D7" w:rsidRDefault="00D620D7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产融基地名称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0D7" w:rsidRPr="0070673D" w:rsidRDefault="00D620D7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D620D7" w:rsidRPr="00394E70" w:rsidTr="00E22C43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0D7" w:rsidRPr="00394E70" w:rsidRDefault="00D620D7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0D7" w:rsidRDefault="00D620D7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品种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0D7" w:rsidRPr="00E02BFC" w:rsidRDefault="00D620D7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D620D7" w:rsidRPr="00394E70" w:rsidTr="00E22C43">
        <w:trPr>
          <w:jc w:val="center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620D7" w:rsidRDefault="00D620D7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项目成果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0D7" w:rsidRDefault="00D620D7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衍生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品工具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0D7" w:rsidRPr="006B3653" w:rsidRDefault="00D620D7" w:rsidP="00E22C43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□场内期权 □场外期权 □其他：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kern w:val="0"/>
                <w:sz w:val="24"/>
                <w:szCs w:val="24"/>
                <w:u w:val="single"/>
              </w:rPr>
              <w:t xml:space="preserve">    </w:t>
            </w:r>
          </w:p>
        </w:tc>
      </w:tr>
      <w:tr w:rsidR="00D620D7" w:rsidRPr="00394E70" w:rsidTr="00E22C43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0D7" w:rsidRPr="00394E70" w:rsidRDefault="00D620D7" w:rsidP="00E22C4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0D7" w:rsidRPr="00394E70" w:rsidRDefault="00D620D7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含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权贸易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笔数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0D7" w:rsidRPr="00E83263" w:rsidRDefault="00D620D7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D620D7" w:rsidRPr="00394E70" w:rsidTr="00E22C43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0D7" w:rsidRPr="00394E70" w:rsidRDefault="00D620D7" w:rsidP="00E22C4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0D7" w:rsidRPr="00394E70" w:rsidRDefault="00D620D7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合同总量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0D7" w:rsidRPr="00E83263" w:rsidRDefault="00D620D7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吨</w:t>
            </w:r>
          </w:p>
        </w:tc>
      </w:tr>
      <w:tr w:rsidR="00D620D7" w:rsidRPr="00394E70" w:rsidTr="00E22C43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0D7" w:rsidRPr="00394E70" w:rsidRDefault="00D620D7" w:rsidP="00E22C4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0D7" w:rsidRPr="00394E70" w:rsidRDefault="00D620D7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套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保效果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0D7" w:rsidRDefault="00D620D7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服务对象较不做含</w:t>
            </w:r>
            <w:proofErr w:type="gramStart"/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权贸易</w:t>
            </w:r>
            <w:proofErr w:type="gramEnd"/>
            <w:r w:rsidRPr="00A30009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盈亏：</w:t>
            </w:r>
            <w:r w:rsidRPr="00A30009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A3000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 w:rsidRPr="00A30009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元</w:t>
            </w:r>
          </w:p>
          <w:p w:rsidR="00D620D7" w:rsidRDefault="00D620D7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产融基地期现结合盈亏：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softHyphen/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softHyphen/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softHyphen/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softHyphen/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元；</w:t>
            </w:r>
          </w:p>
          <w:p w:rsidR="00D620D7" w:rsidRPr="00A30009" w:rsidRDefault="00D620D7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风险管理子公司盈亏：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元</w:t>
            </w:r>
          </w:p>
        </w:tc>
      </w:tr>
      <w:tr w:rsidR="00D620D7" w:rsidRPr="00394E70" w:rsidTr="00E22C43">
        <w:trPr>
          <w:trHeight w:val="145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0D7" w:rsidRPr="00394E70" w:rsidRDefault="00D620D7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场内期权操作记录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0D7" w:rsidRPr="00394E70" w:rsidRDefault="00D620D7" w:rsidP="00E22C43">
            <w:pPr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D620D7" w:rsidRPr="00394E70" w:rsidTr="00E22C43">
        <w:trPr>
          <w:trHeight w:val="145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0D7" w:rsidRDefault="00D620D7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平台操作记录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0D7" w:rsidRPr="00394E70" w:rsidRDefault="00D620D7" w:rsidP="00E22C43">
            <w:pPr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D620D7" w:rsidRPr="00394E70" w:rsidTr="00E22C43">
        <w:trPr>
          <w:trHeight w:val="145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0D7" w:rsidRDefault="00D620D7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其他现货</w:t>
            </w:r>
          </w:p>
          <w:p w:rsidR="00D620D7" w:rsidRDefault="00D620D7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说明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0D7" w:rsidRPr="00394E70" w:rsidRDefault="00D620D7" w:rsidP="00E22C43">
            <w:pPr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D620D7" w:rsidRPr="00394E70" w:rsidTr="00E22C43">
        <w:trPr>
          <w:trHeight w:val="2116"/>
          <w:jc w:val="center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D7" w:rsidRDefault="00D620D7" w:rsidP="00E22C43">
            <w:pPr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我公司承诺并保证：严格按照《关于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2023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年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“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大商所企风计划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”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项目申报的通知》的内容开展项目活动，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所提交的材料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内容真实、准确、完整，不存在隐瞒及误导的情况，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否则交易所有权采取包括撤销支持资金在内的各项措施。</w:t>
            </w:r>
          </w:p>
          <w:p w:rsidR="00D620D7" w:rsidRDefault="00D620D7" w:rsidP="00E22C43">
            <w:pPr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D620D7" w:rsidRPr="00394E70" w:rsidRDefault="00D620D7" w:rsidP="00E22C43">
            <w:pPr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D620D7" w:rsidRPr="00394E70" w:rsidRDefault="00D620D7" w:rsidP="00E22C43">
            <w:pPr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产业企业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（公章）：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期货公司（公章）：</w:t>
            </w:r>
          </w:p>
          <w:p w:rsidR="00D620D7" w:rsidRDefault="00D620D7" w:rsidP="00E22C43">
            <w:pPr>
              <w:adjustRightInd w:val="0"/>
              <w:snapToGrid w:val="0"/>
              <w:ind w:right="720"/>
              <w:jc w:val="righ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D620D7" w:rsidRPr="00394E70" w:rsidRDefault="00D620D7" w:rsidP="00E22C43">
            <w:pPr>
              <w:adjustRightInd w:val="0"/>
              <w:snapToGrid w:val="0"/>
              <w:ind w:right="720"/>
              <w:jc w:val="righ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年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月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日（必填）</w:t>
            </w:r>
          </w:p>
        </w:tc>
      </w:tr>
    </w:tbl>
    <w:p w:rsidR="00D620D7" w:rsidRDefault="00D620D7" w:rsidP="00D620D7">
      <w:pPr>
        <w:widowControl/>
        <w:jc w:val="left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备注：</w:t>
      </w:r>
      <w:r>
        <w:rPr>
          <w:rFonts w:ascii="Times New Roman" w:eastAsia="仿宋_GB2312" w:hAnsi="Times New Roman" w:cs="Times New Roman" w:hint="eastAsia"/>
          <w:bCs/>
          <w:kern w:val="0"/>
          <w:sz w:val="24"/>
          <w:szCs w:val="24"/>
        </w:rPr>
        <w:t>服务对象较不做含</w:t>
      </w:r>
      <w:proofErr w:type="gramStart"/>
      <w:r>
        <w:rPr>
          <w:rFonts w:ascii="Times New Roman" w:eastAsia="仿宋_GB2312" w:hAnsi="Times New Roman" w:cs="Times New Roman" w:hint="eastAsia"/>
          <w:bCs/>
          <w:kern w:val="0"/>
          <w:sz w:val="24"/>
          <w:szCs w:val="24"/>
        </w:rPr>
        <w:t>权贸易</w:t>
      </w:r>
      <w:proofErr w:type="gramEnd"/>
      <w:r>
        <w:rPr>
          <w:rFonts w:ascii="Times New Roman" w:eastAsia="仿宋_GB2312" w:hAnsi="Times New Roman" w:cs="Times New Roman" w:hint="eastAsia"/>
          <w:bCs/>
          <w:kern w:val="0"/>
          <w:sz w:val="24"/>
          <w:szCs w:val="24"/>
        </w:rPr>
        <w:t>的盈利不能为负</w:t>
      </w:r>
      <w:r>
        <w:rPr>
          <w:rFonts w:ascii="Times New Roman" w:eastAsia="仿宋_GB2312" w:hAnsi="Times New Roman" w:cs="Times New Roman"/>
        </w:rPr>
        <w:br w:type="page"/>
      </w:r>
    </w:p>
    <w:p w:rsidR="00D620D7" w:rsidRPr="0070673D" w:rsidRDefault="00D620D7" w:rsidP="00D620D7">
      <w:pPr>
        <w:shd w:val="clear" w:color="auto" w:fill="FFFFFF"/>
        <w:topLinePunct/>
        <w:adjustRightInd w:val="0"/>
        <w:snapToGrid w:val="0"/>
        <w:spacing w:line="580" w:lineRule="exact"/>
        <w:outlineLvl w:val="2"/>
        <w:rPr>
          <w:rFonts w:ascii="黑体" w:eastAsia="黑体" w:hAnsi="黑体" w:cs="Times New Roman"/>
          <w:sz w:val="32"/>
          <w:szCs w:val="24"/>
        </w:rPr>
      </w:pPr>
      <w:r w:rsidRPr="0070673D">
        <w:rPr>
          <w:rFonts w:ascii="黑体" w:eastAsia="黑体" w:hAnsi="黑体" w:cs="Times New Roman" w:hint="eastAsia"/>
          <w:sz w:val="32"/>
          <w:szCs w:val="24"/>
        </w:rPr>
        <w:lastRenderedPageBreak/>
        <w:t>附件</w:t>
      </w:r>
      <w:r>
        <w:rPr>
          <w:rFonts w:ascii="黑体" w:eastAsia="黑体" w:hAnsi="黑体" w:cs="Times New Roman"/>
          <w:sz w:val="32"/>
          <w:szCs w:val="24"/>
        </w:rPr>
        <w:t>4</w:t>
      </w:r>
      <w:r>
        <w:rPr>
          <w:rFonts w:ascii="黑体" w:eastAsia="黑体" w:hAnsi="黑体" w:cs="Times New Roman" w:hint="eastAsia"/>
          <w:sz w:val="32"/>
          <w:szCs w:val="24"/>
        </w:rPr>
        <w:t>-</w:t>
      </w:r>
      <w:r>
        <w:rPr>
          <w:rFonts w:ascii="黑体" w:eastAsia="黑体" w:hAnsi="黑体" w:cs="Times New Roman"/>
          <w:sz w:val="32"/>
          <w:szCs w:val="24"/>
        </w:rPr>
        <w:t>2</w:t>
      </w:r>
      <w:bookmarkStart w:id="0" w:name="_GoBack"/>
      <w:bookmarkEnd w:id="0"/>
    </w:p>
    <w:p w:rsidR="00D620D7" w:rsidRDefault="00D620D7" w:rsidP="00D620D7">
      <w:pPr>
        <w:shd w:val="clear" w:color="auto" w:fill="FFFFFF"/>
        <w:topLinePunct/>
        <w:adjustRightInd w:val="0"/>
        <w:snapToGrid w:val="0"/>
        <w:spacing w:line="580" w:lineRule="exact"/>
        <w:jc w:val="center"/>
        <w:outlineLvl w:val="2"/>
        <w:rPr>
          <w:rFonts w:ascii="宋体" w:eastAsia="宋体" w:hAnsi="宋体" w:cs="Times New Roman"/>
          <w:b/>
          <w:sz w:val="44"/>
          <w:szCs w:val="24"/>
        </w:rPr>
      </w:pPr>
      <w:r>
        <w:rPr>
          <w:rFonts w:ascii="宋体" w:eastAsia="宋体" w:hAnsi="宋体" w:cs="Times New Roman" w:hint="eastAsia"/>
          <w:b/>
          <w:sz w:val="44"/>
          <w:szCs w:val="24"/>
        </w:rPr>
        <w:t>中小</w:t>
      </w:r>
      <w:proofErr w:type="gramStart"/>
      <w:r>
        <w:rPr>
          <w:rFonts w:ascii="宋体" w:eastAsia="宋体" w:hAnsi="宋体" w:cs="Times New Roman" w:hint="eastAsia"/>
          <w:b/>
          <w:sz w:val="44"/>
          <w:szCs w:val="24"/>
        </w:rPr>
        <w:t>微企业项目结项表</w:t>
      </w:r>
      <w:proofErr w:type="gramEnd"/>
      <w:r>
        <w:rPr>
          <w:rFonts w:ascii="宋体" w:eastAsia="宋体" w:hAnsi="宋体" w:cs="Times New Roman" w:hint="eastAsia"/>
          <w:b/>
          <w:sz w:val="44"/>
          <w:szCs w:val="24"/>
        </w:rPr>
        <w:t>（模式</w:t>
      </w:r>
      <w:r>
        <w:rPr>
          <w:rFonts w:ascii="宋体" w:eastAsia="宋体" w:hAnsi="宋体" w:cs="Times New Roman"/>
          <w:b/>
          <w:sz w:val="44"/>
          <w:szCs w:val="24"/>
        </w:rPr>
        <w:t>2</w:t>
      </w:r>
      <w:r>
        <w:rPr>
          <w:rFonts w:ascii="宋体" w:eastAsia="宋体" w:hAnsi="宋体" w:cs="Times New Roman" w:hint="eastAsia"/>
          <w:b/>
          <w:sz w:val="44"/>
          <w:szCs w:val="24"/>
        </w:rPr>
        <w:t>）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268"/>
        <w:gridCol w:w="6237"/>
      </w:tblGrid>
      <w:tr w:rsidR="00D620D7" w:rsidRPr="00394E70" w:rsidTr="00E22C43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0D7" w:rsidRPr="00394E70" w:rsidRDefault="00D620D7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94E70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项目</w:t>
            </w:r>
          </w:p>
          <w:p w:rsidR="00D620D7" w:rsidRPr="00394E70" w:rsidRDefault="00D620D7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94E70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基本内容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0D7" w:rsidRPr="00394E70" w:rsidRDefault="00D620D7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期货公司名称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0D7" w:rsidRPr="00394E70" w:rsidRDefault="00D620D7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D620D7" w:rsidRPr="00394E70" w:rsidTr="00E22C43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0D7" w:rsidRPr="00394E70" w:rsidRDefault="00D620D7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0D7" w:rsidRPr="00394E70" w:rsidRDefault="00D620D7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服务对象名称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0D7" w:rsidRPr="0070673D" w:rsidRDefault="00D620D7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D620D7" w:rsidRPr="00394E70" w:rsidTr="00E22C43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0D7" w:rsidRPr="00394E70" w:rsidRDefault="00D620D7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0D7" w:rsidRDefault="00D620D7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品种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0D7" w:rsidRPr="00E02BFC" w:rsidRDefault="00D620D7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D620D7" w:rsidRPr="00394E70" w:rsidTr="00E22C43">
        <w:trPr>
          <w:jc w:val="center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620D7" w:rsidRDefault="00D620D7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项目成果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0D7" w:rsidRDefault="00D620D7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衍生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品工具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0D7" w:rsidRDefault="00D620D7" w:rsidP="00E22C43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□期货 □场内期权 □场外期权 □互换 □其他</w:t>
            </w:r>
          </w:p>
        </w:tc>
      </w:tr>
      <w:tr w:rsidR="00D620D7" w:rsidRPr="00394E70" w:rsidTr="00E22C43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0D7" w:rsidRPr="00394E70" w:rsidRDefault="00D620D7" w:rsidP="00E22C4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0D7" w:rsidRPr="00394E70" w:rsidRDefault="00D620D7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持仓天数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0D7" w:rsidRPr="00E83263" w:rsidRDefault="00D620D7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场内场外衍生品合计持仓天数：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kern w:val="0"/>
                <w:sz w:val="24"/>
                <w:szCs w:val="24"/>
                <w:u w:val="single"/>
              </w:rPr>
              <w:t xml:space="preserve">    </w:t>
            </w:r>
            <w:proofErr w:type="gramStart"/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自然日</w:t>
            </w:r>
          </w:p>
        </w:tc>
      </w:tr>
      <w:tr w:rsidR="00D620D7" w:rsidRPr="00394E70" w:rsidTr="00E22C43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0D7" w:rsidRPr="00394E70" w:rsidRDefault="00D620D7" w:rsidP="00E22C4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0D7" w:rsidRPr="00394E70" w:rsidRDefault="00D620D7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套保量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0D7" w:rsidRDefault="00D620D7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实际完成套保量：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吨</w:t>
            </w:r>
          </w:p>
          <w:p w:rsidR="00D620D7" w:rsidRPr="00E83263" w:rsidRDefault="00D620D7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完成项目计划套保量的比例：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%</w:t>
            </w:r>
          </w:p>
        </w:tc>
      </w:tr>
      <w:tr w:rsidR="00D620D7" w:rsidRPr="00394E70" w:rsidTr="00E22C43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0D7" w:rsidRPr="00394E70" w:rsidRDefault="00D620D7" w:rsidP="00E22C4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0D7" w:rsidRPr="00394E70" w:rsidRDefault="00D620D7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盈亏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0D7" w:rsidRDefault="00D620D7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A30009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期货及衍生</w:t>
            </w:r>
            <w:proofErr w:type="gramStart"/>
            <w:r w:rsidRPr="00A30009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品端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总</w:t>
            </w:r>
            <w:proofErr w:type="gramEnd"/>
            <w:r w:rsidRPr="00A30009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盈亏：</w:t>
            </w:r>
            <w:r w:rsidRPr="00A30009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A3000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 w:rsidRPr="00A30009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元</w:t>
            </w:r>
          </w:p>
          <w:p w:rsidR="00D620D7" w:rsidRDefault="00D620D7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现货端总盈亏</w:t>
            </w:r>
            <w:proofErr w:type="gramEnd"/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：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softHyphen/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softHyphen/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softHyphen/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softHyphen/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元</w:t>
            </w:r>
          </w:p>
          <w:p w:rsidR="00D620D7" w:rsidRPr="00A30009" w:rsidRDefault="00D620D7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合计总盈亏：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元</w:t>
            </w:r>
          </w:p>
        </w:tc>
      </w:tr>
      <w:tr w:rsidR="00D620D7" w:rsidRPr="00394E70" w:rsidTr="00E22C43">
        <w:trPr>
          <w:trHeight w:val="145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0D7" w:rsidRPr="00394E70" w:rsidRDefault="00D620D7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场内操作记录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0D7" w:rsidRPr="00394E70" w:rsidRDefault="00D620D7" w:rsidP="00E22C43">
            <w:pPr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D620D7" w:rsidRPr="00394E70" w:rsidTr="00E22C43">
        <w:trPr>
          <w:trHeight w:val="145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0D7" w:rsidRDefault="00D620D7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平台操作记录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0D7" w:rsidRPr="00394E70" w:rsidRDefault="00D620D7" w:rsidP="00E22C43">
            <w:pPr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D620D7" w:rsidRPr="00394E70" w:rsidTr="00E22C43">
        <w:trPr>
          <w:trHeight w:val="145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0D7" w:rsidRDefault="00D620D7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其他现货</w:t>
            </w:r>
          </w:p>
          <w:p w:rsidR="00D620D7" w:rsidRDefault="00D620D7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说明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0D7" w:rsidRPr="00394E70" w:rsidRDefault="00D620D7" w:rsidP="00E22C43">
            <w:pPr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D620D7" w:rsidRPr="00394E70" w:rsidTr="00E22C43">
        <w:trPr>
          <w:trHeight w:val="2116"/>
          <w:jc w:val="center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D7" w:rsidRDefault="00D620D7" w:rsidP="00E22C43">
            <w:pPr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我公司承诺并保证：严格按照《关于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2023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年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“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大商所企风计划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”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项目申报的通知》的内容开展项目活动，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所提交的材料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内容真实、准确、完整，不存在隐瞒及误导的情况，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否则交易所有权采取包括撤销支持资金在内的各项措施。</w:t>
            </w:r>
          </w:p>
          <w:p w:rsidR="00D620D7" w:rsidRDefault="00D620D7" w:rsidP="00E22C43">
            <w:pPr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D620D7" w:rsidRPr="00394E70" w:rsidRDefault="00D620D7" w:rsidP="00E22C43">
            <w:pPr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D620D7" w:rsidRPr="00394E70" w:rsidRDefault="00D620D7" w:rsidP="00E22C43">
            <w:pPr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产业企业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（公章）：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期货公司（公章）：</w:t>
            </w:r>
          </w:p>
          <w:p w:rsidR="00D620D7" w:rsidRDefault="00D620D7" w:rsidP="00E22C43">
            <w:pPr>
              <w:adjustRightInd w:val="0"/>
              <w:snapToGrid w:val="0"/>
              <w:ind w:right="720"/>
              <w:jc w:val="righ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D620D7" w:rsidRPr="00394E70" w:rsidRDefault="00D620D7" w:rsidP="00E22C43">
            <w:pPr>
              <w:adjustRightInd w:val="0"/>
              <w:snapToGrid w:val="0"/>
              <w:ind w:right="720"/>
              <w:jc w:val="righ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年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月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日（必填）</w:t>
            </w:r>
          </w:p>
        </w:tc>
      </w:tr>
    </w:tbl>
    <w:p w:rsidR="00E95501" w:rsidRDefault="00E95501"/>
    <w:sectPr w:rsidR="00E95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0D7"/>
    <w:rsid w:val="00560D7D"/>
    <w:rsid w:val="00D620D7"/>
    <w:rsid w:val="00E9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0108A"/>
  <w15:chartTrackingRefBased/>
  <w15:docId w15:val="{AF46E66D-0271-4852-88DF-D9D36561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0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王羽宁</dc:creator>
  <cp:keywords/>
  <dc:description/>
  <cp:lastModifiedBy>王羽宁</cp:lastModifiedBy>
  <cp:revision>1</cp:revision>
  <dcterms:created xsi:type="dcterms:W3CDTF">2023-04-14T07:25:00Z</dcterms:created>
  <dcterms:modified xsi:type="dcterms:W3CDTF">2023-04-14T07:26:00Z</dcterms:modified>
</cp:coreProperties>
</file>