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20"/>
        </w:rPr>
      </w:pPr>
    </w:p>
    <w:p>
      <w:pPr>
        <w:rPr>
          <w:rFonts w:hint="eastAsia" w:ascii="仿宋" w:hAnsi="仿宋" w:eastAsia="仿宋"/>
          <w:szCs w:val="20"/>
        </w:rPr>
      </w:pPr>
    </w:p>
    <w:p>
      <w:pPr>
        <w:rPr>
          <w:rFonts w:hint="eastAsia" w:ascii="仿宋" w:hAnsi="仿宋" w:eastAsia="仿宋"/>
          <w:szCs w:val="20"/>
        </w:rPr>
      </w:pPr>
    </w:p>
    <w:p>
      <w:pPr>
        <w:rPr>
          <w:rFonts w:hint="eastAsia" w:ascii="仿宋" w:hAnsi="仿宋" w:eastAsia="仿宋"/>
          <w:szCs w:val="20"/>
        </w:rPr>
      </w:pPr>
    </w:p>
    <w:p>
      <w:pPr>
        <w:rPr>
          <w:rFonts w:hint="eastAsia" w:ascii="仿宋" w:hAnsi="仿宋" w:eastAsia="仿宋"/>
          <w:szCs w:val="20"/>
        </w:rPr>
      </w:pPr>
    </w:p>
    <w:p>
      <w:pPr>
        <w:rPr>
          <w:rFonts w:hint="eastAsia" w:ascii="仿宋" w:hAnsi="仿宋" w:eastAsia="仿宋"/>
          <w:szCs w:val="20"/>
        </w:rPr>
      </w:pPr>
    </w:p>
    <w:p>
      <w:pPr>
        <w:spacing w:line="360" w:lineRule="auto"/>
        <w:jc w:val="center"/>
        <w:rPr>
          <w:rFonts w:hint="eastAsia"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大连商品交易所产融培育基地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申请报告</w:t>
      </w:r>
    </w:p>
    <w:p>
      <w:pPr>
        <w:rPr>
          <w:rFonts w:hint="eastAsia" w:ascii="仿宋" w:hAnsi="仿宋" w:eastAsia="仿宋"/>
          <w:szCs w:val="20"/>
        </w:rPr>
      </w:pPr>
    </w:p>
    <w:p>
      <w:pPr>
        <w:rPr>
          <w:rFonts w:hint="eastAsia" w:ascii="仿宋" w:hAnsi="仿宋" w:eastAsia="仿宋"/>
          <w:szCs w:val="20"/>
        </w:rPr>
      </w:pPr>
    </w:p>
    <w:p>
      <w:pPr>
        <w:rPr>
          <w:rFonts w:hint="eastAsia" w:ascii="仿宋" w:hAnsi="仿宋" w:eastAsia="仿宋"/>
          <w:szCs w:val="20"/>
        </w:rPr>
      </w:pPr>
    </w:p>
    <w:p>
      <w:pPr>
        <w:rPr>
          <w:rFonts w:hint="eastAsia" w:ascii="仿宋" w:hAnsi="仿宋" w:eastAsia="仿宋"/>
          <w:szCs w:val="20"/>
        </w:rPr>
      </w:pPr>
    </w:p>
    <w:p>
      <w:pPr>
        <w:rPr>
          <w:rFonts w:hint="eastAsia" w:ascii="仿宋" w:hAnsi="仿宋" w:eastAsia="仿宋"/>
          <w:szCs w:val="20"/>
        </w:rPr>
      </w:pPr>
    </w:p>
    <w:p>
      <w:pPr>
        <w:rPr>
          <w:rFonts w:hint="eastAsia" w:ascii="仿宋" w:hAnsi="仿宋" w:eastAsia="仿宋"/>
          <w:szCs w:val="20"/>
        </w:rPr>
      </w:pPr>
    </w:p>
    <w:p>
      <w:pPr>
        <w:rPr>
          <w:rFonts w:hint="eastAsia" w:ascii="仿宋" w:hAnsi="仿宋" w:eastAsia="仿宋"/>
          <w:szCs w:val="20"/>
        </w:rPr>
      </w:pPr>
    </w:p>
    <w:p>
      <w:pPr>
        <w:rPr>
          <w:rFonts w:hint="eastAsia" w:ascii="仿宋" w:hAnsi="仿宋" w:eastAsia="仿宋"/>
          <w:szCs w:val="20"/>
        </w:rPr>
      </w:pPr>
    </w:p>
    <w:p>
      <w:pPr>
        <w:widowControl/>
        <w:wordWrap w:val="0"/>
        <w:spacing w:line="480" w:lineRule="auto"/>
        <w:ind w:firstLine="790" w:firstLineChars="246"/>
        <w:jc w:val="left"/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申请单位：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（盖章）</w:t>
      </w:r>
    </w:p>
    <w:p>
      <w:pPr>
        <w:widowControl/>
        <w:wordWrap w:val="0"/>
        <w:spacing w:line="480" w:lineRule="auto"/>
        <w:ind w:firstLine="790" w:firstLineChars="246"/>
        <w:jc w:val="left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申请日期：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日</w:t>
      </w:r>
    </w:p>
    <w:p>
      <w:pPr>
        <w:widowControl/>
        <w:wordWrap w:val="0"/>
        <w:spacing w:line="480" w:lineRule="auto"/>
        <w:ind w:firstLine="790" w:firstLineChars="246"/>
        <w:jc w:val="left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 xml:space="preserve">联系人：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    </w:t>
      </w:r>
    </w:p>
    <w:p>
      <w:pPr>
        <w:widowControl/>
        <w:wordWrap w:val="0"/>
        <w:spacing w:line="480" w:lineRule="auto"/>
        <w:ind w:firstLine="790" w:firstLineChars="246"/>
        <w:jc w:val="left"/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     </w:t>
      </w:r>
    </w:p>
    <w:p>
      <w:pPr>
        <w:widowControl/>
        <w:wordWrap w:val="0"/>
        <w:spacing w:line="480" w:lineRule="auto"/>
        <w:ind w:firstLine="790" w:firstLineChars="246"/>
        <w:jc w:val="left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联系邮箱：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u w:val="single"/>
        </w:rPr>
        <w:t xml:space="preserve">     </w:t>
      </w:r>
    </w:p>
    <w:p>
      <w:pPr>
        <w:widowControl/>
        <w:wordWrap w:val="0"/>
        <w:spacing w:line="480" w:lineRule="auto"/>
        <w:jc w:val="left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" w:hAnsi="仿宋" w:eastAsia="仿宋"/>
          <w:b/>
          <w:kern w:val="0"/>
          <w:sz w:val="36"/>
          <w:szCs w:val="36"/>
        </w:rPr>
        <w:sectPr>
          <w:pgSz w:w="11906" w:h="16838"/>
          <w:pgMar w:top="2268" w:right="1985" w:bottom="1985" w:left="1985" w:header="851" w:footer="851" w:gutter="0"/>
          <w:cols w:space="720" w:num="1"/>
        </w:sectPr>
      </w:pP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sz w:val="36"/>
          <w:szCs w:val="36"/>
        </w:rPr>
        <w:t>编制要点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360"/>
          <w:tab w:val="left" w:pos="540"/>
          <w:tab w:val="left" w:pos="720"/>
        </w:tabs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一、申请单位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简介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包括：基本情况介绍、主营业务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业务辐射范围、行业地位和市场影响力、2022年涉及大商所品种现货规模等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二、申请单位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与大商所的共赢点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（包括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申请单位目前与大商所在哪些品种或业务上有交集，未来可以在哪些方面开展合作等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申请单位市场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培育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能力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包括：1.基地牵头人姓名和职务；2.申请单位的客户资源介绍；3.申请单位自身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参与利用期货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等衍生工具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的时间、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eastAsia="仿宋_GB2312" w:cs="Times New Roman"/>
          <w:sz w:val="32"/>
          <w:szCs w:val="32"/>
          <w:lang w:eastAsia="zh-CN"/>
        </w:rPr>
        <w:t>数量及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效果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  <w:lang w:eastAsia="zh-CN"/>
        </w:rPr>
        <w:t>以案例形式呈现（产业服务类企业可不填）；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4.申请单位可以为基地活动提供的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师资专家力量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5.申请单位是否配备作为产融基地开展活动的场地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营业执照副本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05"/>
    <w:rsid w:val="007B1EC4"/>
    <w:rsid w:val="00A2554E"/>
    <w:rsid w:val="00C35305"/>
    <w:rsid w:val="00F21ACF"/>
    <w:rsid w:val="03C66840"/>
    <w:rsid w:val="06303781"/>
    <w:rsid w:val="2ADF2CD1"/>
    <w:rsid w:val="7DEBCBF1"/>
    <w:rsid w:val="7F7E1BCC"/>
    <w:rsid w:val="DE5FC8ED"/>
    <w:rsid w:val="EEFF2703"/>
    <w:rsid w:val="FEDF6B57"/>
    <w:rsid w:val="FFF5B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note text"/>
    <w:basedOn w:val="1"/>
    <w:link w:val="7"/>
    <w:semiHidden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脚注文本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11</TotalTime>
  <ScaleCrop>false</ScaleCrop>
  <LinksUpToDate>false</LinksUpToDate>
  <CharactersWithSpaces>483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2020-03-04T23:00:00Z</dcterms:created>
  <dc:creator>刘婧婧</dc:creator>
  <cp:lastModifiedBy>wangdy</cp:lastModifiedBy>
  <dcterms:modified xsi:type="dcterms:W3CDTF">2023-06-19T16:26:14Z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0x0101006546E51E3C3F964A9E558D45CB4E4546</vt:lpwstr>
  </property>
  <property fmtid="{D5CDD505-2E9C-101B-9397-08002B2CF9AE}" pid="3" name="KSOProductBuildVer">
    <vt:lpwstr>2052-11.8.2.11929</vt:lpwstr>
  </property>
  <property fmtid="{D5CDD505-2E9C-101B-9397-08002B2CF9AE}" pid="4" name="ICV">
    <vt:lpwstr>FCFC57C26667664B261190648C71769C</vt:lpwstr>
  </property>
</Properties>
</file>